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90" w:rsidRDefault="000B2590" w:rsidP="00AB0C11">
      <w:pPr>
        <w:pStyle w:val="Default"/>
        <w:rPr>
          <w:rFonts w:ascii="ＭＳ Ｐ明朝" w:eastAsia="ＭＳ Ｐ明朝" w:hAnsi="ＭＳ Ｐ明朝"/>
          <w:sz w:val="20"/>
          <w:szCs w:val="20"/>
        </w:rPr>
      </w:pPr>
      <w:r w:rsidRPr="000B2590">
        <w:rPr>
          <w:rFonts w:ascii="ＭＳ Ｐ明朝" w:eastAsia="ＭＳ Ｐ明朝" w:hAnsi="ＭＳ Ｐ明朝"/>
          <w:sz w:val="20"/>
          <w:szCs w:val="20"/>
        </w:rPr>
        <w:t>A/HRC/22/53</w:t>
      </w:r>
      <w:r>
        <w:rPr>
          <w:rFonts w:ascii="ＭＳ Ｐ明朝" w:eastAsia="ＭＳ Ｐ明朝" w:hAnsi="ＭＳ Ｐ明朝" w:hint="eastAsia"/>
          <w:sz w:val="20"/>
          <w:szCs w:val="20"/>
        </w:rPr>
        <w:t xml:space="preserve">  </w:t>
      </w:r>
      <w:r w:rsidRPr="000B2590">
        <w:rPr>
          <w:rFonts w:ascii="ＭＳ Ｐ明朝" w:eastAsia="ＭＳ Ｐ明朝" w:hAnsi="ＭＳ Ｐ明朝"/>
          <w:sz w:val="20"/>
          <w:szCs w:val="20"/>
        </w:rPr>
        <w:t>1 February 2013</w:t>
      </w:r>
    </w:p>
    <w:p w:rsidR="000B2590" w:rsidRPr="000B2590" w:rsidRDefault="000B2590" w:rsidP="000B2590">
      <w:pPr>
        <w:pStyle w:val="Default"/>
        <w:rPr>
          <w:rFonts w:ascii="ＭＳ Ｐ明朝" w:eastAsia="ＭＳ Ｐ明朝" w:hAnsi="ＭＳ Ｐ明朝"/>
          <w:sz w:val="20"/>
          <w:szCs w:val="20"/>
        </w:rPr>
      </w:pPr>
      <w:r w:rsidRPr="000B2590">
        <w:rPr>
          <w:rFonts w:ascii="ＭＳ Ｐ明朝" w:eastAsia="ＭＳ Ｐ明朝" w:hAnsi="ＭＳ Ｐ明朝"/>
          <w:sz w:val="20"/>
          <w:szCs w:val="20"/>
        </w:rPr>
        <w:t>Human Rights Council</w:t>
      </w:r>
    </w:p>
    <w:p w:rsidR="000B2590" w:rsidRPr="000B2590" w:rsidRDefault="000B2590" w:rsidP="000B2590">
      <w:pPr>
        <w:pStyle w:val="Default"/>
        <w:rPr>
          <w:rFonts w:ascii="ＭＳ Ｐ明朝" w:eastAsia="ＭＳ Ｐ明朝" w:hAnsi="ＭＳ Ｐ明朝"/>
          <w:sz w:val="20"/>
          <w:szCs w:val="20"/>
        </w:rPr>
      </w:pPr>
      <w:r w:rsidRPr="000B2590">
        <w:rPr>
          <w:rFonts w:ascii="ＭＳ Ｐ明朝" w:eastAsia="ＭＳ Ｐ明朝" w:hAnsi="ＭＳ Ｐ明朝"/>
          <w:sz w:val="20"/>
          <w:szCs w:val="20"/>
        </w:rPr>
        <w:t>Twenty-second session</w:t>
      </w:r>
    </w:p>
    <w:p w:rsidR="000B2590" w:rsidRPr="000B2590" w:rsidRDefault="000B2590" w:rsidP="000B2590">
      <w:pPr>
        <w:pStyle w:val="Default"/>
        <w:rPr>
          <w:rFonts w:ascii="ＭＳ Ｐ明朝" w:eastAsia="ＭＳ Ｐ明朝" w:hAnsi="ＭＳ Ｐ明朝"/>
          <w:sz w:val="20"/>
          <w:szCs w:val="20"/>
        </w:rPr>
      </w:pPr>
      <w:r w:rsidRPr="000B2590">
        <w:rPr>
          <w:rFonts w:ascii="ＭＳ Ｐ明朝" w:eastAsia="ＭＳ Ｐ明朝" w:hAnsi="ＭＳ Ｐ明朝"/>
          <w:sz w:val="20"/>
          <w:szCs w:val="20"/>
        </w:rPr>
        <w:t>Agenda item 3</w:t>
      </w:r>
    </w:p>
    <w:p w:rsidR="000B2590" w:rsidRPr="000B2590" w:rsidRDefault="000B2590" w:rsidP="000B2590">
      <w:pPr>
        <w:pStyle w:val="Default"/>
        <w:rPr>
          <w:rFonts w:ascii="ＭＳ Ｐ明朝" w:eastAsia="ＭＳ Ｐ明朝" w:hAnsi="ＭＳ Ｐ明朝"/>
          <w:sz w:val="20"/>
          <w:szCs w:val="20"/>
        </w:rPr>
      </w:pPr>
      <w:r w:rsidRPr="000B2590">
        <w:rPr>
          <w:rFonts w:ascii="ＭＳ Ｐ明朝" w:eastAsia="ＭＳ Ｐ明朝" w:hAnsi="ＭＳ Ｐ明朝"/>
          <w:sz w:val="20"/>
          <w:szCs w:val="20"/>
        </w:rPr>
        <w:t>Promotion and protection of all human rights, civil</w:t>
      </w:r>
      <w:r w:rsidR="0089447D">
        <w:rPr>
          <w:rFonts w:ascii="ＭＳ Ｐ明朝" w:eastAsia="ＭＳ Ｐ明朝" w:hAnsi="ＭＳ Ｐ明朝"/>
          <w:sz w:val="20"/>
          <w:szCs w:val="20"/>
        </w:rPr>
        <w:t xml:space="preserve">, </w:t>
      </w:r>
      <w:r w:rsidRPr="000B2590">
        <w:rPr>
          <w:rFonts w:ascii="ＭＳ Ｐ明朝" w:eastAsia="ＭＳ Ｐ明朝" w:hAnsi="ＭＳ Ｐ明朝"/>
          <w:sz w:val="20"/>
          <w:szCs w:val="20"/>
        </w:rPr>
        <w:t>political, economic, social and cultural rights,</w:t>
      </w:r>
      <w:r>
        <w:rPr>
          <w:rFonts w:ascii="ＭＳ Ｐ明朝" w:eastAsia="ＭＳ Ｐ明朝" w:hAnsi="ＭＳ Ｐ明朝" w:hint="eastAsia"/>
          <w:sz w:val="20"/>
          <w:szCs w:val="20"/>
        </w:rPr>
        <w:t xml:space="preserve"> </w:t>
      </w:r>
      <w:r w:rsidRPr="000B2590">
        <w:rPr>
          <w:rFonts w:ascii="ＭＳ Ｐ明朝" w:eastAsia="ＭＳ Ｐ明朝" w:hAnsi="ＭＳ Ｐ明朝"/>
          <w:sz w:val="20"/>
          <w:szCs w:val="20"/>
        </w:rPr>
        <w:t>including the right to development</w:t>
      </w:r>
    </w:p>
    <w:p w:rsidR="000B2590" w:rsidRDefault="000B2590" w:rsidP="000B2590">
      <w:pPr>
        <w:pStyle w:val="Default"/>
        <w:rPr>
          <w:rFonts w:ascii="ＭＳ Ｐ明朝" w:eastAsia="ＭＳ Ｐ明朝" w:hAnsi="ＭＳ Ｐ明朝"/>
          <w:sz w:val="20"/>
          <w:szCs w:val="20"/>
        </w:rPr>
      </w:pPr>
      <w:r w:rsidRPr="000B2590">
        <w:rPr>
          <w:rFonts w:ascii="ＭＳ Ｐ明朝" w:eastAsia="ＭＳ Ｐ明朝" w:hAnsi="ＭＳ Ｐ明朝"/>
          <w:sz w:val="20"/>
          <w:szCs w:val="20"/>
        </w:rPr>
        <w:t xml:space="preserve">Report of the Special Rapporteur on torture </w:t>
      </w:r>
      <w:r w:rsidR="0089447D">
        <w:rPr>
          <w:rFonts w:ascii="ＭＳ Ｐ明朝" w:eastAsia="ＭＳ Ｐ明朝" w:hAnsi="ＭＳ Ｐ明朝"/>
          <w:sz w:val="20"/>
          <w:szCs w:val="20"/>
        </w:rPr>
        <w:t>and other</w:t>
      </w:r>
      <w:r w:rsidRPr="000B2590">
        <w:rPr>
          <w:rFonts w:ascii="ＭＳ Ｐ明朝" w:eastAsia="ＭＳ Ｐ明朝" w:hAnsi="ＭＳ Ｐ明朝"/>
          <w:sz w:val="20"/>
          <w:szCs w:val="20"/>
        </w:rPr>
        <w:t xml:space="preserve"> cruel, inhuman or degrading treatment </w:t>
      </w:r>
      <w:r w:rsidR="0089447D">
        <w:rPr>
          <w:rFonts w:ascii="ＭＳ Ｐ明朝" w:eastAsia="ＭＳ Ｐ明朝" w:hAnsi="ＭＳ Ｐ明朝"/>
          <w:sz w:val="20"/>
          <w:szCs w:val="20"/>
        </w:rPr>
        <w:t>or punishment</w:t>
      </w:r>
      <w:r w:rsidRPr="000B2590">
        <w:rPr>
          <w:rFonts w:ascii="ＭＳ Ｐ明朝" w:eastAsia="ＭＳ Ｐ明朝" w:hAnsi="ＭＳ Ｐ明朝"/>
          <w:sz w:val="20"/>
          <w:szCs w:val="20"/>
        </w:rPr>
        <w:t>, Juan E. Méndez</w:t>
      </w:r>
    </w:p>
    <w:p w:rsidR="000B2590" w:rsidRDefault="000B2590" w:rsidP="00AB0C11">
      <w:pPr>
        <w:pStyle w:val="Default"/>
        <w:rPr>
          <w:rFonts w:ascii="ＭＳ Ｐ明朝" w:eastAsia="ＭＳ Ｐ明朝" w:hAnsi="ＭＳ Ｐ明朝"/>
          <w:sz w:val="20"/>
          <w:szCs w:val="20"/>
        </w:rPr>
      </w:pPr>
    </w:p>
    <w:p w:rsidR="00D9026E" w:rsidRDefault="00D9026E" w:rsidP="00AB0C11">
      <w:pPr>
        <w:pStyle w:val="Default"/>
        <w:rPr>
          <w:rFonts w:ascii="ＭＳ Ｐ明朝" w:eastAsia="ＭＳ Ｐ明朝" w:hAnsi="ＭＳ Ｐ明朝"/>
          <w:sz w:val="20"/>
          <w:szCs w:val="20"/>
        </w:rPr>
      </w:pPr>
      <w:r>
        <w:rPr>
          <w:rFonts w:ascii="ＭＳ Ｐ明朝" w:eastAsia="ＭＳ Ｐ明朝" w:hAnsi="ＭＳ Ｐ明朝" w:hint="eastAsia"/>
          <w:sz w:val="20"/>
          <w:szCs w:val="20"/>
        </w:rPr>
        <w:t>ⅠIntroduction （略）</w:t>
      </w:r>
    </w:p>
    <w:p w:rsidR="00AB0C11" w:rsidRDefault="00AB0C11" w:rsidP="00AB0C11">
      <w:pPr>
        <w:pStyle w:val="Default"/>
        <w:rPr>
          <w:rFonts w:ascii="ＭＳ Ｐ明朝" w:eastAsia="ＭＳ Ｐ明朝" w:hAnsi="ＭＳ Ｐ明朝"/>
          <w:sz w:val="20"/>
          <w:szCs w:val="20"/>
        </w:rPr>
      </w:pPr>
      <w:r w:rsidRPr="00AB0C11">
        <w:rPr>
          <w:rFonts w:ascii="ＭＳ Ｐ明朝" w:eastAsia="ＭＳ Ｐ明朝" w:hAnsi="ＭＳ Ｐ明朝"/>
          <w:sz w:val="20"/>
          <w:szCs w:val="20"/>
        </w:rPr>
        <w:t>II. Activities of the Special Rapporteur</w:t>
      </w:r>
      <w:r>
        <w:rPr>
          <w:rFonts w:ascii="ＭＳ Ｐ明朝" w:eastAsia="ＭＳ Ｐ明朝" w:hAnsi="ＭＳ Ｐ明朝" w:hint="eastAsia"/>
          <w:sz w:val="20"/>
          <w:szCs w:val="20"/>
        </w:rPr>
        <w:t>（略）</w:t>
      </w:r>
    </w:p>
    <w:p w:rsidR="00AB0C11" w:rsidRDefault="00AB0C11" w:rsidP="00AB0C11">
      <w:pPr>
        <w:pStyle w:val="Default"/>
        <w:rPr>
          <w:rFonts w:ascii="ＭＳ Ｐ明朝" w:eastAsia="ＭＳ Ｐ明朝" w:hAnsi="ＭＳ Ｐ明朝"/>
          <w:sz w:val="20"/>
          <w:szCs w:val="20"/>
        </w:rPr>
      </w:pPr>
    </w:p>
    <w:p w:rsidR="00AA7BC7" w:rsidRPr="00AB0C11" w:rsidRDefault="0089447D" w:rsidP="00AB0C11">
      <w:pPr>
        <w:pStyle w:val="Default"/>
        <w:rPr>
          <w:rFonts w:ascii="ＭＳ Ｐ明朝" w:eastAsia="ＭＳ Ｐ明朝" w:hAnsi="ＭＳ Ｐ明朝"/>
          <w:sz w:val="20"/>
          <w:szCs w:val="20"/>
        </w:rPr>
      </w:pPr>
      <w:r>
        <w:rPr>
          <w:rFonts w:ascii="ＭＳ Ｐ明朝" w:eastAsia="ＭＳ Ｐ明朝" w:hAnsi="ＭＳ Ｐ明朝" w:hint="eastAsia"/>
          <w:sz w:val="20"/>
          <w:szCs w:val="20"/>
        </w:rPr>
        <w:t xml:space="preserve">Ⅲ </w:t>
      </w:r>
      <w:r w:rsidR="00AA7BC7">
        <w:rPr>
          <w:rFonts w:ascii="ＭＳ Ｐ明朝" w:eastAsia="ＭＳ Ｐ明朝" w:hAnsi="ＭＳ Ｐ明朝" w:hint="eastAsia"/>
          <w:sz w:val="20"/>
          <w:szCs w:val="20"/>
        </w:rPr>
        <w:t>保健</w:t>
      </w:r>
      <w:r w:rsidR="00F05D7C">
        <w:rPr>
          <w:rFonts w:ascii="ＭＳ Ｐ明朝" w:eastAsia="ＭＳ Ｐ明朝" w:hAnsi="ＭＳ Ｐ明朝" w:hint="eastAsia"/>
          <w:sz w:val="20"/>
          <w:szCs w:val="20"/>
        </w:rPr>
        <w:t>ケア</w:t>
      </w:r>
      <w:r w:rsidR="00AA7BC7">
        <w:rPr>
          <w:rFonts w:ascii="ＭＳ Ｐ明朝" w:eastAsia="ＭＳ Ｐ明朝" w:hAnsi="ＭＳ Ｐ明朝" w:hint="eastAsia"/>
          <w:sz w:val="20"/>
          <w:szCs w:val="20"/>
        </w:rPr>
        <w:t>分野における拷問と虐待からの保護という枠組みの適用</w:t>
      </w:r>
    </w:p>
    <w:p w:rsidR="00AA7BC7" w:rsidRPr="00AA7BC7" w:rsidRDefault="00D9026E" w:rsidP="00AB0C11">
      <w:pPr>
        <w:pStyle w:val="Default"/>
        <w:rPr>
          <w:rFonts w:ascii="ＭＳ Ｐ明朝" w:eastAsia="ＭＳ Ｐ明朝" w:hAnsi="ＭＳ Ｐ明朝"/>
          <w:sz w:val="20"/>
          <w:szCs w:val="20"/>
        </w:rPr>
      </w:pPr>
      <w:r>
        <w:rPr>
          <w:rFonts w:ascii="ＭＳ Ｐ明朝" w:eastAsia="ＭＳ Ｐ明朝" w:hAnsi="ＭＳ Ｐ明朝" w:hint="eastAsia"/>
          <w:sz w:val="20"/>
          <w:szCs w:val="20"/>
        </w:rPr>
        <w:t xml:space="preserve">１１　</w:t>
      </w:r>
      <w:r w:rsidR="00AA7BC7">
        <w:rPr>
          <w:rFonts w:ascii="ＭＳ Ｐ明朝" w:eastAsia="ＭＳ Ｐ明朝" w:hAnsi="ＭＳ Ｐ明朝" w:hint="eastAsia"/>
          <w:sz w:val="20"/>
          <w:szCs w:val="20"/>
        </w:rPr>
        <w:t>保健の否定や拒否は本質的に</w:t>
      </w:r>
      <w:r w:rsidR="0071695D">
        <w:rPr>
          <w:rFonts w:ascii="ＭＳ Ｐ明朝" w:eastAsia="ＭＳ Ｐ明朝" w:hAnsi="ＭＳ Ｐ明朝" w:hint="eastAsia"/>
          <w:sz w:val="20"/>
          <w:szCs w:val="20"/>
        </w:rPr>
        <w:t>「</w:t>
      </w:r>
      <w:r w:rsidR="00AA7BC7">
        <w:rPr>
          <w:rFonts w:ascii="ＭＳ Ｐ明朝" w:eastAsia="ＭＳ Ｐ明朝" w:hAnsi="ＭＳ Ｐ明朝" w:hint="eastAsia"/>
          <w:sz w:val="20"/>
          <w:szCs w:val="20"/>
        </w:rPr>
        <w:t>健康への権利</w:t>
      </w:r>
      <w:r w:rsidR="0071695D">
        <w:rPr>
          <w:rFonts w:ascii="ＭＳ Ｐ明朝" w:eastAsia="ＭＳ Ｐ明朝" w:hAnsi="ＭＳ Ｐ明朝" w:hint="eastAsia"/>
          <w:sz w:val="20"/>
          <w:szCs w:val="20"/>
        </w:rPr>
        <w:t>」</w:t>
      </w:r>
      <w:r w:rsidR="00AA7BC7">
        <w:rPr>
          <w:rFonts w:ascii="ＭＳ Ｐ明朝" w:eastAsia="ＭＳ Ｐ明朝" w:hAnsi="ＭＳ Ｐ明朝" w:hint="eastAsia"/>
          <w:sz w:val="20"/>
          <w:szCs w:val="20"/>
        </w:rPr>
        <w:t>の</w:t>
      </w:r>
      <w:r w:rsidR="00604128">
        <w:rPr>
          <w:rFonts w:ascii="ＭＳ Ｐ明朝" w:eastAsia="ＭＳ Ｐ明朝" w:hAnsi="ＭＳ Ｐ明朝" w:hint="eastAsia"/>
          <w:sz w:val="20"/>
          <w:szCs w:val="20"/>
        </w:rPr>
        <w:t>侵害</w:t>
      </w:r>
      <w:r w:rsidR="007E236A">
        <w:rPr>
          <w:rFonts w:ascii="ＭＳ Ｐ明朝" w:eastAsia="ＭＳ Ｐ明朝" w:hAnsi="ＭＳ Ｐ明朝" w:hint="eastAsia"/>
          <w:sz w:val="20"/>
          <w:szCs w:val="20"/>
        </w:rPr>
        <w:t>として理解されることが多く、拷問等禁止条約特別報告官の任務</w:t>
      </w:r>
      <w:r w:rsidR="00AA7BC7">
        <w:rPr>
          <w:rFonts w:ascii="ＭＳ Ｐ明朝" w:eastAsia="ＭＳ Ｐ明朝" w:hAnsi="ＭＳ Ｐ明朝" w:hint="eastAsia"/>
          <w:sz w:val="20"/>
          <w:szCs w:val="20"/>
        </w:rPr>
        <w:t>において保健分野における虐待はあまり注目されて来なかった。</w:t>
      </w:r>
    </w:p>
    <w:p w:rsidR="00AA7BC7" w:rsidRPr="00AB0C11" w:rsidRDefault="00AA7BC7" w:rsidP="00AB0C11">
      <w:pPr>
        <w:pStyle w:val="Default"/>
        <w:rPr>
          <w:rFonts w:ascii="ＭＳ Ｐ明朝" w:eastAsia="ＭＳ Ｐ明朝" w:hAnsi="ＭＳ Ｐ明朝"/>
          <w:sz w:val="20"/>
          <w:szCs w:val="20"/>
        </w:rPr>
      </w:pPr>
    </w:p>
    <w:p w:rsidR="00AA7BC7" w:rsidRDefault="00604128" w:rsidP="00AB0C11">
      <w:pPr>
        <w:pStyle w:val="Default"/>
        <w:rPr>
          <w:rFonts w:ascii="ＭＳ Ｐ明朝" w:eastAsia="ＭＳ Ｐ明朝" w:hAnsi="ＭＳ Ｐ明朝"/>
          <w:sz w:val="20"/>
          <w:szCs w:val="20"/>
        </w:rPr>
      </w:pPr>
      <w:r>
        <w:rPr>
          <w:rFonts w:ascii="ＭＳ Ｐ明朝" w:eastAsia="ＭＳ Ｐ明朝" w:hAnsi="ＭＳ Ｐ明朝" w:hint="eastAsia"/>
          <w:sz w:val="20"/>
          <w:szCs w:val="20"/>
        </w:rPr>
        <w:t>12</w:t>
      </w:r>
      <w:r w:rsidR="00D9026E">
        <w:rPr>
          <w:rFonts w:ascii="ＭＳ Ｐ明朝" w:eastAsia="ＭＳ Ｐ明朝" w:hAnsi="ＭＳ Ｐ明朝" w:hint="eastAsia"/>
          <w:sz w:val="20"/>
          <w:szCs w:val="20"/>
        </w:rPr>
        <w:t xml:space="preserve">　</w:t>
      </w:r>
      <w:r w:rsidR="00AA7BC7">
        <w:rPr>
          <w:rFonts w:ascii="ＭＳ Ｐ明朝" w:eastAsia="ＭＳ Ｐ明朝" w:hAnsi="ＭＳ Ｐ明朝" w:hint="eastAsia"/>
          <w:sz w:val="20"/>
          <w:szCs w:val="20"/>
        </w:rPr>
        <w:t>保健</w:t>
      </w:r>
      <w:r w:rsidR="00F05D7C">
        <w:rPr>
          <w:rFonts w:ascii="ＭＳ Ｐ明朝" w:eastAsia="ＭＳ Ｐ明朝" w:hAnsi="ＭＳ Ｐ明朝" w:hint="eastAsia"/>
          <w:sz w:val="20"/>
          <w:szCs w:val="20"/>
        </w:rPr>
        <w:t>ケア</w:t>
      </w:r>
      <w:r w:rsidR="00AA7BC7">
        <w:rPr>
          <w:rFonts w:ascii="ＭＳ Ｐ明朝" w:eastAsia="ＭＳ Ｐ明朝" w:hAnsi="ＭＳ Ｐ明朝" w:hint="eastAsia"/>
          <w:sz w:val="20"/>
          <w:szCs w:val="20"/>
        </w:rPr>
        <w:t>分野における拷問と虐待の様々な側面について</w:t>
      </w:r>
      <w:r>
        <w:rPr>
          <w:rFonts w:ascii="ＭＳ Ｐ明朝" w:eastAsia="ＭＳ Ｐ明朝" w:hAnsi="ＭＳ Ｐ明朝" w:hint="eastAsia"/>
          <w:sz w:val="20"/>
          <w:szCs w:val="20"/>
        </w:rPr>
        <w:t>は</w:t>
      </w:r>
      <w:r w:rsidR="0071695D">
        <w:rPr>
          <w:rFonts w:ascii="ＭＳ Ｐ明朝" w:eastAsia="ＭＳ Ｐ明朝" w:hAnsi="ＭＳ Ｐ明朝" w:hint="eastAsia"/>
          <w:sz w:val="20"/>
          <w:szCs w:val="20"/>
        </w:rPr>
        <w:t>、</w:t>
      </w:r>
      <w:r w:rsidR="00AA7BC7">
        <w:rPr>
          <w:rFonts w:ascii="ＭＳ Ｐ明朝" w:eastAsia="ＭＳ Ｐ明朝" w:hAnsi="ＭＳ Ｐ明朝" w:hint="eastAsia"/>
          <w:sz w:val="20"/>
          <w:szCs w:val="20"/>
        </w:rPr>
        <w:t>特別報告官</w:t>
      </w:r>
      <w:r w:rsidR="0071695D">
        <w:rPr>
          <w:rFonts w:ascii="ＭＳ Ｐ明朝" w:eastAsia="ＭＳ Ｐ明朝" w:hAnsi="ＭＳ Ｐ明朝" w:hint="eastAsia"/>
          <w:sz w:val="20"/>
          <w:szCs w:val="20"/>
        </w:rPr>
        <w:t>の任務</w:t>
      </w:r>
      <w:r w:rsidR="00AA7BC7">
        <w:rPr>
          <w:rFonts w:ascii="ＭＳ Ｐ明朝" w:eastAsia="ＭＳ Ｐ明朝" w:hAnsi="ＭＳ Ｐ明朝" w:hint="eastAsia"/>
          <w:sz w:val="20"/>
          <w:szCs w:val="20"/>
        </w:rPr>
        <w:t>として</w:t>
      </w:r>
      <w:r>
        <w:rPr>
          <w:rFonts w:ascii="ＭＳ Ｐ明朝" w:eastAsia="ＭＳ Ｐ明朝" w:hAnsi="ＭＳ Ｐ明朝" w:hint="eastAsia"/>
          <w:sz w:val="20"/>
          <w:szCs w:val="20"/>
        </w:rPr>
        <w:t>また他の国連メカニズムによって探求されてきたので</w:t>
      </w:r>
      <w:r w:rsidR="00AA7BC7">
        <w:rPr>
          <w:rFonts w:ascii="ＭＳ Ｐ明朝" w:eastAsia="ＭＳ Ｐ明朝" w:hAnsi="ＭＳ Ｐ明朝" w:hint="eastAsia"/>
          <w:sz w:val="20"/>
          <w:szCs w:val="20"/>
        </w:rPr>
        <w:t>、</w:t>
      </w:r>
      <w:r w:rsidR="0071695D">
        <w:rPr>
          <w:rFonts w:ascii="ＭＳ Ｐ明朝" w:eastAsia="ＭＳ Ｐ明朝" w:hAnsi="ＭＳ Ｐ明朝" w:hint="eastAsia"/>
          <w:sz w:val="20"/>
          <w:szCs w:val="20"/>
        </w:rPr>
        <w:t>表面化することが少なかった</w:t>
      </w:r>
      <w:r w:rsidR="00D9026E">
        <w:rPr>
          <w:rFonts w:ascii="ＭＳ Ｐ明朝" w:eastAsia="ＭＳ Ｐ明朝" w:hAnsi="ＭＳ Ｐ明朝" w:hint="eastAsia"/>
          <w:sz w:val="20"/>
          <w:szCs w:val="20"/>
        </w:rPr>
        <w:t>これらの問題について</w:t>
      </w:r>
      <w:r>
        <w:rPr>
          <w:rFonts w:ascii="ＭＳ Ｐ明朝" w:eastAsia="ＭＳ Ｐ明朝" w:hAnsi="ＭＳ Ｐ明朝" w:hint="eastAsia"/>
          <w:sz w:val="20"/>
          <w:szCs w:val="20"/>
        </w:rPr>
        <w:t>、それらに特有な領域と重要性</w:t>
      </w:r>
      <w:r w:rsidR="0071695D">
        <w:rPr>
          <w:rFonts w:ascii="ＭＳ Ｐ明朝" w:eastAsia="ＭＳ Ｐ明朝" w:hAnsi="ＭＳ Ｐ明朝" w:hint="eastAsia"/>
          <w:sz w:val="20"/>
          <w:szCs w:val="20"/>
        </w:rPr>
        <w:t>に</w:t>
      </w:r>
      <w:r w:rsidR="00D9026E">
        <w:rPr>
          <w:rFonts w:ascii="ＭＳ Ｐ明朝" w:eastAsia="ＭＳ Ｐ明朝" w:hAnsi="ＭＳ Ｐ明朝" w:hint="eastAsia"/>
          <w:sz w:val="20"/>
          <w:szCs w:val="20"/>
        </w:rPr>
        <w:t>ハイライトを当てる必要を特別報告官は感じている。それは</w:t>
      </w:r>
      <w:r>
        <w:rPr>
          <w:rFonts w:ascii="ＭＳ Ｐ明朝" w:eastAsia="ＭＳ Ｐ明朝" w:hAnsi="ＭＳ Ｐ明朝" w:hint="eastAsia"/>
          <w:sz w:val="20"/>
          <w:szCs w:val="20"/>
        </w:rPr>
        <w:t>、健康への権利侵害という領域</w:t>
      </w:r>
      <w:r w:rsidR="00AA7BC7">
        <w:rPr>
          <w:rFonts w:ascii="ＭＳ Ｐ明朝" w:eastAsia="ＭＳ Ｐ明朝" w:hAnsi="ＭＳ Ｐ明朝" w:hint="eastAsia"/>
          <w:sz w:val="20"/>
          <w:szCs w:val="20"/>
        </w:rPr>
        <w:t>を超えて</w:t>
      </w:r>
      <w:r>
        <w:rPr>
          <w:rFonts w:ascii="ＭＳ Ｐ明朝" w:eastAsia="ＭＳ Ｐ明朝" w:hAnsi="ＭＳ Ｐ明朝" w:hint="eastAsia"/>
          <w:sz w:val="20"/>
          <w:szCs w:val="20"/>
        </w:rPr>
        <w:t>、</w:t>
      </w:r>
      <w:r w:rsidR="00AA7BC7">
        <w:rPr>
          <w:rFonts w:ascii="ＭＳ Ｐ明朝" w:eastAsia="ＭＳ Ｐ明朝" w:hAnsi="ＭＳ Ｐ明朝" w:hint="eastAsia"/>
          <w:sz w:val="20"/>
          <w:szCs w:val="20"/>
        </w:rPr>
        <w:t>虐待を</w:t>
      </w:r>
      <w:r w:rsidR="00D826F6">
        <w:rPr>
          <w:rFonts w:ascii="ＭＳ Ｐ明朝" w:eastAsia="ＭＳ Ｐ明朝" w:hAnsi="ＭＳ Ｐ明朝" w:hint="eastAsia"/>
          <w:sz w:val="20"/>
          <w:szCs w:val="20"/>
        </w:rPr>
        <w:t>特定し</w:t>
      </w:r>
      <w:r w:rsidR="00891AEB">
        <w:rPr>
          <w:rFonts w:ascii="ＭＳ Ｐ明朝" w:eastAsia="ＭＳ Ｐ明朝" w:hAnsi="ＭＳ Ｐ明朝" w:hint="eastAsia"/>
          <w:sz w:val="20"/>
          <w:szCs w:val="20"/>
        </w:rPr>
        <w:t>、</w:t>
      </w:r>
      <w:r>
        <w:rPr>
          <w:rFonts w:ascii="ＭＳ Ｐ明朝" w:eastAsia="ＭＳ Ｐ明朝" w:hAnsi="ＭＳ Ｐ明朝" w:hint="eastAsia"/>
          <w:sz w:val="20"/>
          <w:szCs w:val="20"/>
        </w:rPr>
        <w:t>責任果たし不正を正す機構</w:t>
      </w:r>
      <w:r w:rsidR="00D9026E">
        <w:rPr>
          <w:rFonts w:ascii="ＭＳ Ｐ明朝" w:eastAsia="ＭＳ Ｐ明朝" w:hAnsi="ＭＳ Ｐ明朝" w:hint="eastAsia"/>
          <w:sz w:val="20"/>
          <w:szCs w:val="20"/>
        </w:rPr>
        <w:t>を強化することである</w:t>
      </w:r>
    </w:p>
    <w:p w:rsidR="00D9026E" w:rsidRPr="00D9026E" w:rsidRDefault="00D9026E" w:rsidP="00AB0C11">
      <w:pPr>
        <w:pStyle w:val="Default"/>
        <w:rPr>
          <w:rFonts w:ascii="ＭＳ Ｐ明朝" w:eastAsia="ＭＳ Ｐ明朝" w:hAnsi="ＭＳ Ｐ明朝"/>
          <w:sz w:val="20"/>
          <w:szCs w:val="20"/>
        </w:rPr>
      </w:pPr>
    </w:p>
    <w:p w:rsidR="00D9026E" w:rsidRPr="008D0A44" w:rsidRDefault="008D0A44" w:rsidP="00AB0C11">
      <w:pPr>
        <w:pStyle w:val="Default"/>
        <w:rPr>
          <w:rFonts w:ascii="ＭＳ Ｐ明朝" w:eastAsia="ＭＳ Ｐ明朝" w:hAnsi="ＭＳ Ｐ明朝"/>
          <w:sz w:val="20"/>
          <w:szCs w:val="20"/>
        </w:rPr>
      </w:pPr>
      <w:r>
        <w:rPr>
          <w:rFonts w:ascii="ＭＳ Ｐ明朝" w:eastAsia="ＭＳ Ｐ明朝" w:hAnsi="ＭＳ Ｐ明朝" w:hint="eastAsia"/>
          <w:sz w:val="20"/>
          <w:szCs w:val="20"/>
        </w:rPr>
        <w:t>１3</w:t>
      </w:r>
      <w:r w:rsidR="00D9026E" w:rsidRPr="008D0A44">
        <w:rPr>
          <w:rFonts w:ascii="ＭＳ Ｐ明朝" w:eastAsia="ＭＳ Ｐ明朝" w:hAnsi="ＭＳ Ｐ明朝" w:hint="eastAsia"/>
          <w:sz w:val="20"/>
          <w:szCs w:val="20"/>
        </w:rPr>
        <w:t xml:space="preserve">　</w:t>
      </w:r>
      <w:r w:rsidR="00CF2FFC" w:rsidRPr="008D0A44">
        <w:rPr>
          <w:rFonts w:ascii="ＭＳ Ｐ明朝" w:eastAsia="ＭＳ Ｐ明朝" w:hAnsi="ＭＳ Ｐ明朝" w:hint="eastAsia"/>
          <w:sz w:val="20"/>
          <w:szCs w:val="20"/>
        </w:rPr>
        <w:t>決して正当化されないにもかかわらず、</w:t>
      </w:r>
      <w:r w:rsidR="0089659F" w:rsidRPr="008D0A44">
        <w:rPr>
          <w:rFonts w:ascii="ＭＳ Ｐ明朝" w:eastAsia="ＭＳ Ｐ明朝" w:hAnsi="ＭＳ Ｐ明朝" w:hint="eastAsia"/>
          <w:sz w:val="20"/>
          <w:szCs w:val="20"/>
        </w:rPr>
        <w:t>保健</w:t>
      </w:r>
      <w:r w:rsidR="00F05D7C" w:rsidRPr="008D0A44">
        <w:rPr>
          <w:rFonts w:ascii="ＭＳ Ｐ明朝" w:eastAsia="ＭＳ Ｐ明朝" w:hAnsi="ＭＳ Ｐ明朝" w:hint="eastAsia"/>
          <w:sz w:val="20"/>
          <w:szCs w:val="20"/>
        </w:rPr>
        <w:t>ケア分野における</w:t>
      </w:r>
      <w:r w:rsidR="00193B19" w:rsidRPr="008D0A44">
        <w:rPr>
          <w:rFonts w:ascii="ＭＳ Ｐ明朝" w:eastAsia="ＭＳ Ｐ明朝" w:hAnsi="ＭＳ Ｐ明朝" w:hint="eastAsia"/>
          <w:sz w:val="20"/>
          <w:szCs w:val="20"/>
        </w:rPr>
        <w:t>ある種の行為</w:t>
      </w:r>
      <w:r w:rsidR="00AB49FC" w:rsidRPr="008D0A44">
        <w:rPr>
          <w:rFonts w:ascii="ＭＳ Ｐ明朝" w:eastAsia="ＭＳ Ｐ明朝" w:hAnsi="ＭＳ Ｐ明朝" w:hint="eastAsia"/>
          <w:sz w:val="20"/>
          <w:szCs w:val="20"/>
        </w:rPr>
        <w:t>は</w:t>
      </w:r>
      <w:r w:rsidR="0089659F" w:rsidRPr="008D0A44">
        <w:rPr>
          <w:rFonts w:ascii="ＭＳ Ｐ明朝" w:eastAsia="ＭＳ Ｐ明朝" w:hAnsi="ＭＳ Ｐ明朝" w:hint="eastAsia"/>
          <w:sz w:val="20"/>
          <w:szCs w:val="20"/>
        </w:rPr>
        <w:t>、</w:t>
      </w:r>
      <w:r w:rsidR="00AB49FC" w:rsidRPr="008D0A44">
        <w:rPr>
          <w:rFonts w:ascii="ＭＳ Ｐ明朝" w:eastAsia="ＭＳ Ｐ明朝" w:hAnsi="ＭＳ Ｐ明朝" w:hint="eastAsia"/>
          <w:sz w:val="20"/>
          <w:szCs w:val="20"/>
        </w:rPr>
        <w:t>管理の有効性</w:t>
      </w:r>
      <w:r w:rsidR="00193B19" w:rsidRPr="008D0A44">
        <w:rPr>
          <w:rFonts w:ascii="ＭＳ Ｐ明朝" w:eastAsia="ＭＳ Ｐ明朝" w:hAnsi="ＭＳ Ｐ明朝" w:hint="eastAsia"/>
          <w:sz w:val="20"/>
          <w:szCs w:val="20"/>
        </w:rPr>
        <w:t>のためとか、行動の変容あるいは医療的必要とかいう理由で</w:t>
      </w:r>
      <w:r w:rsidR="00AB49FC" w:rsidRPr="008D0A44">
        <w:rPr>
          <w:rFonts w:ascii="ＭＳ Ｐ明朝" w:eastAsia="ＭＳ Ｐ明朝" w:hAnsi="ＭＳ Ｐ明朝" w:hint="eastAsia"/>
          <w:sz w:val="20"/>
          <w:szCs w:val="20"/>
        </w:rPr>
        <w:t>当局に</w:t>
      </w:r>
      <w:r w:rsidR="00193B19" w:rsidRPr="008D0A44">
        <w:rPr>
          <w:rFonts w:ascii="ＭＳ Ｐ明朝" w:eastAsia="ＭＳ Ｐ明朝" w:hAnsi="ＭＳ Ｐ明朝" w:hint="eastAsia"/>
          <w:sz w:val="20"/>
          <w:szCs w:val="20"/>
        </w:rPr>
        <w:t>よって正当化</w:t>
      </w:r>
      <w:r w:rsidR="00CF2FFC" w:rsidRPr="008D0A44">
        <w:rPr>
          <w:rFonts w:ascii="ＭＳ Ｐ明朝" w:eastAsia="ＭＳ Ｐ明朝" w:hAnsi="ＭＳ Ｐ明朝" w:hint="eastAsia"/>
          <w:sz w:val="20"/>
          <w:szCs w:val="20"/>
        </w:rPr>
        <w:t>されるかもしれない</w:t>
      </w:r>
      <w:r w:rsidR="00AB49FC" w:rsidRPr="008D0A44">
        <w:rPr>
          <w:rFonts w:ascii="ＭＳ Ｐ明朝" w:eastAsia="ＭＳ Ｐ明朝" w:hAnsi="ＭＳ Ｐ明朝" w:hint="eastAsia"/>
          <w:sz w:val="20"/>
          <w:szCs w:val="20"/>
        </w:rPr>
        <w:t>という認識が存在し、こうした認識に基づき、他の様々なことと同様に</w:t>
      </w:r>
      <w:r w:rsidR="00193B19" w:rsidRPr="008D0A44">
        <w:rPr>
          <w:rFonts w:ascii="ＭＳ Ｐ明朝" w:eastAsia="ＭＳ Ｐ明朝" w:hAnsi="ＭＳ Ｐ明朝" w:hint="eastAsia"/>
          <w:sz w:val="20"/>
          <w:szCs w:val="20"/>
        </w:rPr>
        <w:t>、</w:t>
      </w:r>
      <w:r w:rsidR="00AB49FC" w:rsidRPr="008D0A44">
        <w:rPr>
          <w:rFonts w:ascii="ＭＳ Ｐ明朝" w:eastAsia="ＭＳ Ｐ明朝" w:hAnsi="ＭＳ Ｐ明朝" w:hint="eastAsia"/>
          <w:sz w:val="20"/>
          <w:szCs w:val="20"/>
        </w:rPr>
        <w:t>保健</w:t>
      </w:r>
      <w:r w:rsidR="00F05D7C" w:rsidRPr="008D0A44">
        <w:rPr>
          <w:rFonts w:ascii="ＭＳ Ｐ明朝" w:eastAsia="ＭＳ Ｐ明朝" w:hAnsi="ＭＳ Ｐ明朝" w:hint="eastAsia"/>
          <w:sz w:val="20"/>
          <w:szCs w:val="20"/>
        </w:rPr>
        <w:t>ケア</w:t>
      </w:r>
      <w:r w:rsidR="00AB49FC" w:rsidRPr="008D0A44">
        <w:rPr>
          <w:rFonts w:ascii="ＭＳ Ｐ明朝" w:eastAsia="ＭＳ Ｐ明朝" w:hAnsi="ＭＳ Ｐ明朝" w:hint="eastAsia"/>
          <w:sz w:val="20"/>
          <w:szCs w:val="20"/>
        </w:rPr>
        <w:t>分野におけ</w:t>
      </w:r>
      <w:r w:rsidR="00987C0D" w:rsidRPr="008D0A44">
        <w:rPr>
          <w:rFonts w:ascii="ＭＳ Ｐ明朝" w:eastAsia="ＭＳ Ｐ明朝" w:hAnsi="ＭＳ Ｐ明朝" w:hint="eastAsia"/>
          <w:sz w:val="20"/>
          <w:szCs w:val="20"/>
        </w:rPr>
        <w:t>る拷問と虐待の中止についてはこの分野特有の</w:t>
      </w:r>
      <w:r w:rsidR="00AB49FC" w:rsidRPr="008D0A44">
        <w:rPr>
          <w:rFonts w:ascii="ＭＳ Ｐ明朝" w:eastAsia="ＭＳ Ｐ明朝" w:hAnsi="ＭＳ Ｐ明朝" w:hint="eastAsia"/>
          <w:sz w:val="20"/>
          <w:szCs w:val="20"/>
        </w:rPr>
        <w:t>異議申立てがいろいろあることを特別報告官は認識している。</w:t>
      </w:r>
      <w:r w:rsidR="00987C0D" w:rsidRPr="008D0A44">
        <w:rPr>
          <w:rFonts w:ascii="ＭＳ Ｐ明朝" w:eastAsia="ＭＳ Ｐ明朝" w:hAnsi="ＭＳ Ｐ明朝" w:hint="eastAsia"/>
          <w:sz w:val="20"/>
          <w:szCs w:val="20"/>
        </w:rPr>
        <w:t>「保健</w:t>
      </w:r>
      <w:r w:rsidR="00CF1FF9" w:rsidRPr="008D0A44">
        <w:rPr>
          <w:rFonts w:ascii="ＭＳ Ｐ明朝" w:eastAsia="ＭＳ Ｐ明朝" w:hAnsi="ＭＳ Ｐ明朝" w:hint="eastAsia"/>
          <w:sz w:val="20"/>
          <w:szCs w:val="20"/>
        </w:rPr>
        <w:t>ケア</w:t>
      </w:r>
      <w:r>
        <w:rPr>
          <w:rFonts w:ascii="ＭＳ Ｐ明朝" w:eastAsia="ＭＳ Ｐ明朝" w:hAnsi="ＭＳ Ｐ明朝" w:hint="eastAsia"/>
          <w:sz w:val="20"/>
          <w:szCs w:val="20"/>
        </w:rPr>
        <w:t>治療」として正当だと称する</w:t>
      </w:r>
      <w:r w:rsidR="00987C0D" w:rsidRPr="008D0A44">
        <w:rPr>
          <w:rFonts w:ascii="ＭＳ Ｐ明朝" w:eastAsia="ＭＳ Ｐ明朝" w:hAnsi="ＭＳ Ｐ明朝" w:hint="eastAsia"/>
          <w:sz w:val="20"/>
          <w:szCs w:val="20"/>
        </w:rPr>
        <w:t>表向きの</w:t>
      </w:r>
      <w:r>
        <w:rPr>
          <w:rFonts w:ascii="ＭＳ Ｐ明朝" w:eastAsia="ＭＳ Ｐ明朝" w:hAnsi="ＭＳ Ｐ明朝" w:hint="eastAsia"/>
          <w:sz w:val="20"/>
          <w:szCs w:val="20"/>
        </w:rPr>
        <w:t>よくあるお題目の</w:t>
      </w:r>
      <w:r w:rsidR="00987C0D" w:rsidRPr="008D0A44">
        <w:rPr>
          <w:rFonts w:ascii="ＭＳ Ｐ明朝" w:eastAsia="ＭＳ Ｐ明朝" w:hAnsi="ＭＳ Ｐ明朝" w:hint="eastAsia"/>
          <w:sz w:val="20"/>
          <w:szCs w:val="20"/>
        </w:rPr>
        <w:t>もとで</w:t>
      </w:r>
      <w:r w:rsidR="00CD753A" w:rsidRPr="008D0A44">
        <w:rPr>
          <w:rFonts w:ascii="ＭＳ Ｐ明朝" w:eastAsia="ＭＳ Ｐ明朝" w:hAnsi="ＭＳ Ｐ明朝" w:hint="eastAsia"/>
          <w:sz w:val="20"/>
          <w:szCs w:val="20"/>
        </w:rPr>
        <w:t>の</w:t>
      </w:r>
      <w:r>
        <w:rPr>
          <w:rFonts w:ascii="ＭＳ Ｐ明朝" w:eastAsia="ＭＳ Ｐ明朝" w:hAnsi="ＭＳ Ｐ明朝" w:hint="eastAsia"/>
          <w:sz w:val="20"/>
          <w:szCs w:val="20"/>
        </w:rPr>
        <w:t>、</w:t>
      </w:r>
      <w:r w:rsidR="00193B19" w:rsidRPr="008D0A44">
        <w:rPr>
          <w:rFonts w:ascii="ＭＳ Ｐ明朝" w:eastAsia="ＭＳ Ｐ明朝" w:hAnsi="ＭＳ Ｐ明朝" w:hint="eastAsia"/>
          <w:sz w:val="20"/>
          <w:szCs w:val="20"/>
        </w:rPr>
        <w:t>いろいろな</w:t>
      </w:r>
      <w:r w:rsidR="00CD753A" w:rsidRPr="008D0A44">
        <w:rPr>
          <w:rFonts w:ascii="ＭＳ Ｐ明朝" w:eastAsia="ＭＳ Ｐ明朝" w:hAnsi="ＭＳ Ｐ明朝" w:hint="eastAsia"/>
          <w:sz w:val="20"/>
          <w:szCs w:val="20"/>
        </w:rPr>
        <w:t>保健</w:t>
      </w:r>
      <w:r w:rsidR="00F05D7C" w:rsidRPr="008D0A44">
        <w:rPr>
          <w:rFonts w:ascii="ＭＳ Ｐ明朝" w:eastAsia="ＭＳ Ｐ明朝" w:hAnsi="ＭＳ Ｐ明朝" w:hint="eastAsia"/>
          <w:sz w:val="20"/>
          <w:szCs w:val="20"/>
        </w:rPr>
        <w:t>ケア</w:t>
      </w:r>
      <w:r w:rsidR="00193B19" w:rsidRPr="008D0A44">
        <w:rPr>
          <w:rFonts w:ascii="ＭＳ Ｐ明朝" w:eastAsia="ＭＳ Ｐ明朝" w:hAnsi="ＭＳ Ｐ明朝" w:hint="eastAsia"/>
          <w:sz w:val="20"/>
          <w:szCs w:val="20"/>
        </w:rPr>
        <w:t>政策に</w:t>
      </w:r>
      <w:r w:rsidR="00CD753A" w:rsidRPr="008D0A44">
        <w:rPr>
          <w:rFonts w:ascii="ＭＳ Ｐ明朝" w:eastAsia="ＭＳ Ｐ明朝" w:hAnsi="ＭＳ Ｐ明朝" w:hint="eastAsia"/>
          <w:sz w:val="20"/>
          <w:szCs w:val="20"/>
        </w:rPr>
        <w:t>基づき</w:t>
      </w:r>
      <w:r>
        <w:rPr>
          <w:rFonts w:ascii="ＭＳ Ｐ明朝" w:eastAsia="ＭＳ Ｐ明朝" w:hAnsi="ＭＳ Ｐ明朝" w:hint="eastAsia"/>
          <w:sz w:val="20"/>
          <w:szCs w:val="20"/>
        </w:rPr>
        <w:t>、正当であることが前提とされている</w:t>
      </w:r>
      <w:r w:rsidR="00CD753A" w:rsidRPr="008D0A44">
        <w:rPr>
          <w:rFonts w:ascii="ＭＳ Ｐ明朝" w:eastAsia="ＭＳ Ｐ明朝" w:hAnsi="ＭＳ Ｐ明朝" w:hint="eastAsia"/>
          <w:sz w:val="20"/>
          <w:szCs w:val="20"/>
        </w:rPr>
        <w:t>、あるいは</w:t>
      </w:r>
      <w:r w:rsidR="00193B19" w:rsidRPr="008D0A44">
        <w:rPr>
          <w:rFonts w:ascii="ＭＳ Ｐ明朝" w:eastAsia="ＭＳ Ｐ明朝" w:hAnsi="ＭＳ Ｐ明朝" w:hint="eastAsia"/>
          <w:sz w:val="20"/>
          <w:szCs w:val="20"/>
        </w:rPr>
        <w:t>正当化されようとする虐待のあらゆる形態の分析</w:t>
      </w:r>
      <w:r w:rsidRPr="008D0A44">
        <w:rPr>
          <w:rFonts w:ascii="ＭＳ Ｐ明朝" w:eastAsia="ＭＳ Ｐ明朝" w:hAnsi="ＭＳ Ｐ明朝" w:hint="eastAsia"/>
          <w:sz w:val="20"/>
          <w:szCs w:val="20"/>
        </w:rPr>
        <w:t>すること</w:t>
      </w:r>
      <w:r w:rsidR="00193B19" w:rsidRPr="008D0A44">
        <w:rPr>
          <w:rFonts w:ascii="ＭＳ Ｐ明朝" w:eastAsia="ＭＳ Ｐ明朝" w:hAnsi="ＭＳ Ｐ明朝" w:hint="eastAsia"/>
          <w:sz w:val="20"/>
          <w:szCs w:val="20"/>
        </w:rPr>
        <w:t>、そしてこれらの行為の</w:t>
      </w:r>
      <w:r w:rsidRPr="008D0A44">
        <w:rPr>
          <w:rFonts w:ascii="ＭＳ Ｐ明朝" w:eastAsia="ＭＳ Ｐ明朝" w:hAnsi="ＭＳ Ｐ明朝" w:hint="eastAsia"/>
          <w:sz w:val="20"/>
          <w:szCs w:val="20"/>
        </w:rPr>
        <w:t>全てあるいは多くに適用される横断的な課題</w:t>
      </w:r>
      <w:r w:rsidR="00CD753A" w:rsidRPr="008D0A44">
        <w:rPr>
          <w:rFonts w:ascii="ＭＳ Ｐ明朝" w:eastAsia="ＭＳ Ｐ明朝" w:hAnsi="ＭＳ Ｐ明朝" w:hint="eastAsia"/>
          <w:sz w:val="20"/>
          <w:szCs w:val="20"/>
        </w:rPr>
        <w:t>を発見することを、</w:t>
      </w:r>
      <w:r>
        <w:rPr>
          <w:rFonts w:ascii="ＭＳ Ｐ明朝" w:eastAsia="ＭＳ Ｐ明朝" w:hAnsi="ＭＳ Ｐ明朝" w:hint="eastAsia"/>
          <w:sz w:val="20"/>
          <w:szCs w:val="20"/>
        </w:rPr>
        <w:t>これら2つがこの報告書の目的である</w:t>
      </w:r>
      <w:r w:rsidR="00CD753A" w:rsidRPr="008D0A44">
        <w:rPr>
          <w:rFonts w:ascii="ＭＳ Ｐ明朝" w:eastAsia="ＭＳ Ｐ明朝" w:hAnsi="ＭＳ Ｐ明朝" w:hint="eastAsia"/>
          <w:sz w:val="20"/>
          <w:szCs w:val="20"/>
        </w:rPr>
        <w:t>。</w:t>
      </w:r>
    </w:p>
    <w:p w:rsidR="00CF2FFC" w:rsidRDefault="00CF2FFC" w:rsidP="00AB0C11">
      <w:pPr>
        <w:pStyle w:val="Default"/>
        <w:rPr>
          <w:rFonts w:ascii="ＭＳ Ｐ明朝" w:eastAsia="ＭＳ Ｐ明朝" w:hAnsi="ＭＳ Ｐ明朝"/>
          <w:sz w:val="20"/>
          <w:szCs w:val="20"/>
        </w:rPr>
      </w:pPr>
    </w:p>
    <w:p w:rsidR="00CF2FFC" w:rsidRDefault="00CF2FFC" w:rsidP="00AB0C11">
      <w:pPr>
        <w:pStyle w:val="Default"/>
        <w:rPr>
          <w:rFonts w:ascii="ＭＳ Ｐ明朝" w:eastAsia="ＭＳ Ｐ明朝" w:hAnsi="ＭＳ Ｐ明朝"/>
          <w:sz w:val="20"/>
          <w:szCs w:val="20"/>
        </w:rPr>
      </w:pPr>
    </w:p>
    <w:p w:rsidR="00CD753A" w:rsidRPr="008D0A44" w:rsidRDefault="008D0A44" w:rsidP="008D0A44">
      <w:pPr>
        <w:pStyle w:val="Default"/>
        <w:rPr>
          <w:sz w:val="23"/>
          <w:szCs w:val="23"/>
        </w:rPr>
      </w:pPr>
      <w:r>
        <w:rPr>
          <w:rFonts w:hint="eastAsia"/>
          <w:b/>
          <w:bCs/>
          <w:sz w:val="23"/>
          <w:szCs w:val="23"/>
        </w:rPr>
        <w:t>A</w:t>
      </w:r>
      <w:r>
        <w:rPr>
          <w:rFonts w:hint="eastAsia"/>
          <w:b/>
          <w:bCs/>
          <w:sz w:val="23"/>
          <w:szCs w:val="23"/>
        </w:rPr>
        <w:t xml:space="preserve">　</w:t>
      </w:r>
      <w:r w:rsidR="00FB52DF" w:rsidRPr="008D0A44">
        <w:rPr>
          <w:rFonts w:hint="eastAsia"/>
          <w:b/>
          <w:bCs/>
          <w:sz w:val="23"/>
          <w:szCs w:val="23"/>
        </w:rPr>
        <w:t>拷問と虐待の定義についての解釈</w:t>
      </w:r>
      <w:r w:rsidR="00CD753A" w:rsidRPr="008D0A44">
        <w:rPr>
          <w:rFonts w:hint="eastAsia"/>
          <w:b/>
          <w:bCs/>
          <w:sz w:val="23"/>
          <w:szCs w:val="23"/>
        </w:rPr>
        <w:t>の発展</w:t>
      </w:r>
    </w:p>
    <w:p w:rsidR="00CD753A" w:rsidRDefault="00937ECD" w:rsidP="00CF2FFC">
      <w:pPr>
        <w:pStyle w:val="Default"/>
        <w:spacing w:after="68"/>
        <w:rPr>
          <w:sz w:val="20"/>
          <w:szCs w:val="20"/>
        </w:rPr>
      </w:pPr>
      <w:r>
        <w:rPr>
          <w:rFonts w:hint="eastAsia"/>
          <w:sz w:val="20"/>
          <w:szCs w:val="20"/>
        </w:rPr>
        <w:t>14</w:t>
      </w:r>
      <w:r w:rsidR="00CD753A">
        <w:rPr>
          <w:rFonts w:hint="eastAsia"/>
          <w:sz w:val="20"/>
          <w:szCs w:val="20"/>
        </w:rPr>
        <w:t xml:space="preserve">　</w:t>
      </w:r>
      <w:r w:rsidR="008D0A44">
        <w:rPr>
          <w:rFonts w:hint="eastAsia"/>
          <w:sz w:val="20"/>
          <w:szCs w:val="20"/>
        </w:rPr>
        <w:t>拷問の定義について、</w:t>
      </w:r>
      <w:r w:rsidR="00CD753A">
        <w:rPr>
          <w:rFonts w:hint="eastAsia"/>
          <w:sz w:val="20"/>
          <w:szCs w:val="20"/>
        </w:rPr>
        <w:t>今日の種々の条件と民主的社会における価値の変化という視点からの継続した再評価に従うと</w:t>
      </w:r>
      <w:r w:rsidR="008D0A44">
        <w:rPr>
          <w:rFonts w:hint="eastAsia"/>
          <w:sz w:val="20"/>
          <w:szCs w:val="20"/>
        </w:rPr>
        <w:t>、ヨーロッパ人権裁判所と米州人権裁判所の２つは</w:t>
      </w:r>
      <w:r w:rsidR="00CD753A">
        <w:rPr>
          <w:rFonts w:hint="eastAsia"/>
          <w:sz w:val="20"/>
          <w:szCs w:val="20"/>
        </w:rPr>
        <w:t>宣言している</w:t>
      </w:r>
      <w:r w:rsidR="008D0A44">
        <w:rPr>
          <w:rFonts w:hint="eastAsia"/>
          <w:sz w:val="20"/>
          <w:szCs w:val="20"/>
        </w:rPr>
        <w:t>。</w:t>
      </w:r>
    </w:p>
    <w:p w:rsidR="00AD1480" w:rsidRDefault="00AD1480" w:rsidP="00CF2FFC">
      <w:pPr>
        <w:pStyle w:val="Default"/>
        <w:spacing w:after="68"/>
        <w:rPr>
          <w:sz w:val="20"/>
          <w:szCs w:val="20"/>
        </w:rPr>
      </w:pPr>
    </w:p>
    <w:p w:rsidR="00CD753A" w:rsidRDefault="00AD1480" w:rsidP="00CF2FFC">
      <w:pPr>
        <w:pStyle w:val="Default"/>
        <w:rPr>
          <w:sz w:val="20"/>
          <w:szCs w:val="20"/>
        </w:rPr>
      </w:pPr>
      <w:r>
        <w:rPr>
          <w:rFonts w:hint="eastAsia"/>
          <w:sz w:val="20"/>
          <w:szCs w:val="20"/>
        </w:rPr>
        <w:t>15</w:t>
      </w:r>
      <w:r w:rsidR="00CD753A">
        <w:rPr>
          <w:rFonts w:hint="eastAsia"/>
          <w:sz w:val="20"/>
          <w:szCs w:val="20"/>
        </w:rPr>
        <w:t xml:space="preserve">　</w:t>
      </w:r>
      <w:r w:rsidR="00F05D7C">
        <w:rPr>
          <w:rFonts w:hint="eastAsia"/>
          <w:sz w:val="20"/>
          <w:szCs w:val="20"/>
        </w:rPr>
        <w:t>保健ケアの場での虐待を拷問あるいは残虐な処遇として概念化することは比</w:t>
      </w:r>
      <w:r>
        <w:rPr>
          <w:rFonts w:hint="eastAsia"/>
          <w:sz w:val="20"/>
          <w:szCs w:val="20"/>
        </w:rPr>
        <w:t>較的新しい現象である。この章では特別報告官は、拷問をめぐる議論</w:t>
      </w:r>
      <w:r w:rsidR="00F05D7C">
        <w:rPr>
          <w:rFonts w:hint="eastAsia"/>
          <w:sz w:val="20"/>
          <w:szCs w:val="20"/>
        </w:rPr>
        <w:t>において、保健ケア分野におけるあらゆる形態の虐待を包摂するようになってきた今まさに行われている</w:t>
      </w:r>
      <w:r>
        <w:rPr>
          <w:rFonts w:hint="eastAsia"/>
          <w:sz w:val="20"/>
          <w:szCs w:val="20"/>
        </w:rPr>
        <w:t>このパラダイムシフトを採用する</w:t>
      </w:r>
      <w:r w:rsidR="00F05D7C">
        <w:rPr>
          <w:rFonts w:hint="eastAsia"/>
          <w:sz w:val="20"/>
          <w:szCs w:val="20"/>
        </w:rPr>
        <w:t>。</w:t>
      </w:r>
      <w:r>
        <w:rPr>
          <w:rFonts w:hint="eastAsia"/>
          <w:sz w:val="20"/>
          <w:szCs w:val="20"/>
        </w:rPr>
        <w:t>拷問禁止は本来まず被拘禁者への尋問、刑罰、あるいは脅迫という文脈において適用されてきたのかもしれないが、拷問は他の文脈でもまた起こりうるのだと国際的コミュニティが認識し始めていることを特別報告官は明らかにする</w:t>
      </w:r>
      <w:r w:rsidR="00EC0458">
        <w:rPr>
          <w:rFonts w:hint="eastAsia"/>
          <w:sz w:val="20"/>
          <w:szCs w:val="20"/>
        </w:rPr>
        <w:t>。</w:t>
      </w:r>
    </w:p>
    <w:p w:rsidR="00EC0458" w:rsidRDefault="00EC0458" w:rsidP="00CF2FFC">
      <w:pPr>
        <w:pStyle w:val="Default"/>
        <w:rPr>
          <w:sz w:val="20"/>
          <w:szCs w:val="20"/>
        </w:rPr>
      </w:pPr>
    </w:p>
    <w:p w:rsidR="00EC0458" w:rsidRDefault="0085589C" w:rsidP="00EC0458">
      <w:pPr>
        <w:pStyle w:val="Default"/>
        <w:rPr>
          <w:sz w:val="20"/>
          <w:szCs w:val="20"/>
        </w:rPr>
      </w:pPr>
      <w:r>
        <w:rPr>
          <w:sz w:val="20"/>
          <w:szCs w:val="20"/>
        </w:rPr>
        <w:t>16</w:t>
      </w:r>
      <w:r>
        <w:rPr>
          <w:rFonts w:hint="eastAsia"/>
          <w:sz w:val="20"/>
          <w:szCs w:val="20"/>
        </w:rPr>
        <w:t xml:space="preserve">　</w:t>
      </w:r>
      <w:r w:rsidR="0089659F">
        <w:rPr>
          <w:rFonts w:hint="eastAsia"/>
          <w:sz w:val="20"/>
          <w:szCs w:val="20"/>
        </w:rPr>
        <w:t>保健ケア分野における虐待の分析は、</w:t>
      </w:r>
      <w:r w:rsidR="0089659F" w:rsidRPr="0089659F">
        <w:rPr>
          <w:rFonts w:hint="eastAsia"/>
          <w:sz w:val="20"/>
          <w:szCs w:val="20"/>
        </w:rPr>
        <w:t>拷問及び他の残虐</w:t>
      </w:r>
      <w:r w:rsidR="008E3BB5">
        <w:rPr>
          <w:rFonts w:hint="eastAsia"/>
          <w:sz w:val="20"/>
          <w:szCs w:val="20"/>
        </w:rPr>
        <w:t>な、非人道的な又は品位を傷つける取り扱い又は、刑罰禁止</w:t>
      </w:r>
      <w:r w:rsidR="0089659F" w:rsidRPr="0089659F">
        <w:rPr>
          <w:rFonts w:hint="eastAsia"/>
          <w:sz w:val="20"/>
          <w:szCs w:val="20"/>
        </w:rPr>
        <w:t>条約</w:t>
      </w:r>
      <w:r w:rsidR="0089659F">
        <w:rPr>
          <w:rFonts w:hint="eastAsia"/>
          <w:sz w:val="20"/>
          <w:szCs w:val="20"/>
        </w:rPr>
        <w:t>の拷問の定義とその権威ある解釈に基づいた拷問と虐待</w:t>
      </w:r>
      <w:r>
        <w:rPr>
          <w:rFonts w:hint="eastAsia"/>
          <w:sz w:val="20"/>
          <w:szCs w:val="20"/>
        </w:rPr>
        <w:t>というレンズを通して行う。保健医療分野における虐待的なひどい行為</w:t>
      </w:r>
      <w:r w:rsidR="0089659F">
        <w:rPr>
          <w:rFonts w:hint="eastAsia"/>
          <w:sz w:val="20"/>
          <w:szCs w:val="20"/>
        </w:rPr>
        <w:t>がいかにして拷問の定義に当たるか、を明らかにするために、以下の章では</w:t>
      </w:r>
      <w:r w:rsidR="00E56788">
        <w:rPr>
          <w:rFonts w:hint="eastAsia"/>
          <w:sz w:val="20"/>
          <w:szCs w:val="20"/>
        </w:rPr>
        <w:t>拷問の定義の主要な要素について概観する。</w:t>
      </w:r>
    </w:p>
    <w:p w:rsidR="00E56788" w:rsidRPr="00E56788" w:rsidRDefault="00E56788" w:rsidP="00EC0458">
      <w:pPr>
        <w:pStyle w:val="Default"/>
        <w:rPr>
          <w:sz w:val="20"/>
          <w:szCs w:val="20"/>
        </w:rPr>
      </w:pPr>
    </w:p>
    <w:p w:rsidR="00EC0458" w:rsidRPr="00EC0458" w:rsidRDefault="00EC0458" w:rsidP="00CF2FFC">
      <w:pPr>
        <w:pStyle w:val="Default"/>
        <w:rPr>
          <w:sz w:val="20"/>
          <w:szCs w:val="20"/>
        </w:rPr>
      </w:pPr>
    </w:p>
    <w:p w:rsidR="0085589C" w:rsidRDefault="0085589C" w:rsidP="00E56788">
      <w:pPr>
        <w:pStyle w:val="Default"/>
        <w:rPr>
          <w:b/>
          <w:bCs/>
          <w:sz w:val="23"/>
          <w:szCs w:val="23"/>
        </w:rPr>
      </w:pPr>
    </w:p>
    <w:p w:rsidR="00E56788" w:rsidRDefault="00E56788" w:rsidP="00E56788">
      <w:pPr>
        <w:pStyle w:val="Default"/>
        <w:rPr>
          <w:sz w:val="23"/>
          <w:szCs w:val="23"/>
        </w:rPr>
      </w:pPr>
      <w:r>
        <w:rPr>
          <w:rFonts w:hint="eastAsia"/>
          <w:b/>
          <w:bCs/>
          <w:sz w:val="23"/>
          <w:szCs w:val="23"/>
        </w:rPr>
        <w:t>B</w:t>
      </w:r>
      <w:r>
        <w:rPr>
          <w:rFonts w:hint="eastAsia"/>
          <w:b/>
          <w:bCs/>
          <w:sz w:val="23"/>
          <w:szCs w:val="23"/>
        </w:rPr>
        <w:t xml:space="preserve">　拷問と虐待の枠組みの保健ケア分野への適用可能性について</w:t>
      </w:r>
    </w:p>
    <w:p w:rsidR="00E56788" w:rsidRDefault="0085589C" w:rsidP="00E56788">
      <w:pPr>
        <w:pStyle w:val="Default"/>
        <w:rPr>
          <w:b/>
          <w:bCs/>
          <w:sz w:val="20"/>
          <w:szCs w:val="20"/>
        </w:rPr>
      </w:pPr>
      <w:r>
        <w:rPr>
          <w:rFonts w:hint="eastAsia"/>
          <w:b/>
          <w:bCs/>
          <w:sz w:val="20"/>
          <w:szCs w:val="20"/>
        </w:rPr>
        <w:t>1</w:t>
      </w:r>
      <w:r w:rsidR="00E56788">
        <w:rPr>
          <w:rFonts w:hint="eastAsia"/>
          <w:b/>
          <w:bCs/>
          <w:sz w:val="20"/>
          <w:szCs w:val="20"/>
        </w:rPr>
        <w:t xml:space="preserve">　拷問と虐待の定義の主な要素につての概観</w:t>
      </w:r>
    </w:p>
    <w:p w:rsidR="00E56788" w:rsidRDefault="00E56788" w:rsidP="00E56788">
      <w:pPr>
        <w:pStyle w:val="Default"/>
        <w:rPr>
          <w:sz w:val="20"/>
          <w:szCs w:val="20"/>
        </w:rPr>
      </w:pPr>
    </w:p>
    <w:p w:rsidR="00E56788" w:rsidRDefault="0085589C" w:rsidP="00E56788">
      <w:pPr>
        <w:pStyle w:val="Default"/>
        <w:rPr>
          <w:sz w:val="20"/>
          <w:szCs w:val="20"/>
        </w:rPr>
      </w:pPr>
      <w:r>
        <w:rPr>
          <w:rFonts w:hint="eastAsia"/>
          <w:sz w:val="20"/>
          <w:szCs w:val="20"/>
        </w:rPr>
        <w:t>17</w:t>
      </w:r>
      <w:r w:rsidR="00E56788">
        <w:rPr>
          <w:rFonts w:hint="eastAsia"/>
          <w:sz w:val="20"/>
          <w:szCs w:val="20"/>
        </w:rPr>
        <w:t xml:space="preserve">　拷問の定義を述べる拷問等禁止条約１条１項では少なくとも４つの本質的な要素が触れら</w:t>
      </w:r>
      <w:r w:rsidR="007972D2">
        <w:rPr>
          <w:rFonts w:hint="eastAsia"/>
          <w:sz w:val="20"/>
          <w:szCs w:val="20"/>
        </w:rPr>
        <w:t>れ</w:t>
      </w:r>
      <w:r w:rsidR="00E56788">
        <w:rPr>
          <w:rFonts w:hint="eastAsia"/>
          <w:sz w:val="20"/>
          <w:szCs w:val="20"/>
        </w:rPr>
        <w:t>ている。それは</w:t>
      </w:r>
      <w:r w:rsidR="007972D2" w:rsidRPr="007972D2">
        <w:rPr>
          <w:rFonts w:hint="eastAsia"/>
          <w:sz w:val="20"/>
          <w:szCs w:val="20"/>
        </w:rPr>
        <w:t>身体的なものであるか精神的なものであるかを問わず人に重い苦痛を与える行為</w:t>
      </w:r>
      <w:r w:rsidR="007972D2">
        <w:rPr>
          <w:rFonts w:hint="eastAsia"/>
          <w:sz w:val="20"/>
          <w:szCs w:val="20"/>
        </w:rPr>
        <w:t>、故意という要素、特定の目的、国家公務員の関与少なくともその黙認</w:t>
      </w:r>
      <w:r w:rsidR="007972D2" w:rsidRPr="007972D2">
        <w:rPr>
          <w:sz w:val="20"/>
          <w:szCs w:val="20"/>
        </w:rPr>
        <w:t xml:space="preserve">(A/HRC/13/39/Add.5, </w:t>
      </w:r>
      <w:proofErr w:type="spellStart"/>
      <w:r w:rsidR="007972D2" w:rsidRPr="007972D2">
        <w:rPr>
          <w:sz w:val="20"/>
          <w:szCs w:val="20"/>
        </w:rPr>
        <w:t>para</w:t>
      </w:r>
      <w:proofErr w:type="spellEnd"/>
      <w:r w:rsidR="007972D2" w:rsidRPr="007972D2">
        <w:rPr>
          <w:sz w:val="20"/>
          <w:szCs w:val="20"/>
        </w:rPr>
        <w:t>. 30)</w:t>
      </w:r>
      <w:r w:rsidR="007972D2">
        <w:rPr>
          <w:rFonts w:hint="eastAsia"/>
          <w:sz w:val="20"/>
          <w:szCs w:val="20"/>
        </w:rPr>
        <w:t>。この定義を満たさない行為は、条約１６条のも</w:t>
      </w:r>
      <w:r w:rsidR="007972D2">
        <w:rPr>
          <w:rFonts w:hint="eastAsia"/>
          <w:sz w:val="20"/>
          <w:szCs w:val="20"/>
        </w:rPr>
        <w:lastRenderedPageBreak/>
        <w:t>とで</w:t>
      </w:r>
      <w:r>
        <w:rPr>
          <w:rFonts w:hint="eastAsia"/>
          <w:sz w:val="20"/>
          <w:szCs w:val="20"/>
        </w:rPr>
        <w:t>、</w:t>
      </w:r>
      <w:r w:rsidR="007972D2">
        <w:rPr>
          <w:rFonts w:hint="eastAsia"/>
          <w:sz w:val="20"/>
          <w:szCs w:val="20"/>
        </w:rPr>
        <w:t>残虐で非人道的なまたは品位を傷つける取り扱いまたは刑罰を構成する場合もある</w:t>
      </w:r>
      <w:r w:rsidR="007972D2">
        <w:rPr>
          <w:sz w:val="20"/>
          <w:szCs w:val="20"/>
        </w:rPr>
        <w:t xml:space="preserve">(A/63/175, </w:t>
      </w:r>
      <w:proofErr w:type="spellStart"/>
      <w:r w:rsidR="007972D2">
        <w:rPr>
          <w:sz w:val="20"/>
          <w:szCs w:val="20"/>
        </w:rPr>
        <w:t>para</w:t>
      </w:r>
      <w:proofErr w:type="spellEnd"/>
      <w:r w:rsidR="007972D2">
        <w:rPr>
          <w:sz w:val="20"/>
          <w:szCs w:val="20"/>
        </w:rPr>
        <w:t>. 46)</w:t>
      </w:r>
      <w:r w:rsidR="007972D2">
        <w:rPr>
          <w:rFonts w:hint="eastAsia"/>
          <w:sz w:val="20"/>
          <w:szCs w:val="20"/>
        </w:rPr>
        <w:t>。前特別報告官は</w:t>
      </w:r>
      <w:r>
        <w:rPr>
          <w:rFonts w:hint="eastAsia"/>
          <w:sz w:val="20"/>
          <w:szCs w:val="20"/>
        </w:rPr>
        <w:t>非常に詳細にわたり</w:t>
      </w:r>
      <w:r w:rsidR="00D826F6">
        <w:rPr>
          <w:rFonts w:hint="eastAsia"/>
          <w:sz w:val="20"/>
          <w:szCs w:val="20"/>
        </w:rPr>
        <w:t>拷問の定義の主要な構成要素についてカバーしてきた。それにもかかわらずこのレポートの目的として詳細に述べるに値する重要な点がいくつかある。</w:t>
      </w:r>
    </w:p>
    <w:p w:rsidR="00D826F6" w:rsidRDefault="00D826F6" w:rsidP="00D826F6">
      <w:pPr>
        <w:widowControl w:val="0"/>
        <w:autoSpaceDE w:val="0"/>
        <w:autoSpaceDN w:val="0"/>
        <w:adjustRightInd w:val="0"/>
        <w:spacing w:after="0" w:line="240" w:lineRule="auto"/>
        <w:rPr>
          <w:rFonts w:ascii="Times New Roman" w:hAnsi="Times New Roman" w:cs="Times New Roman"/>
          <w:color w:val="000000"/>
          <w:sz w:val="24"/>
          <w:szCs w:val="24"/>
        </w:rPr>
      </w:pPr>
    </w:p>
    <w:p w:rsidR="00D826F6" w:rsidRDefault="003B2788" w:rsidP="00D826F6">
      <w:pPr>
        <w:pStyle w:val="Default"/>
        <w:rPr>
          <w:sz w:val="20"/>
          <w:szCs w:val="20"/>
        </w:rPr>
      </w:pPr>
      <w:r>
        <w:rPr>
          <w:rFonts w:hint="eastAsia"/>
          <w:sz w:val="20"/>
          <w:szCs w:val="20"/>
        </w:rPr>
        <w:t>18</w:t>
      </w:r>
      <w:r w:rsidR="00756D41">
        <w:rPr>
          <w:rFonts w:hint="eastAsia"/>
          <w:sz w:val="20"/>
          <w:szCs w:val="20"/>
        </w:rPr>
        <w:t xml:space="preserve">　判例</w:t>
      </w:r>
      <w:r w:rsidR="00D826F6">
        <w:rPr>
          <w:rFonts w:hint="eastAsia"/>
          <w:sz w:val="20"/>
          <w:szCs w:val="20"/>
        </w:rPr>
        <w:t>お</w:t>
      </w:r>
      <w:r w:rsidR="0085589C">
        <w:rPr>
          <w:rFonts w:hint="eastAsia"/>
          <w:sz w:val="20"/>
          <w:szCs w:val="20"/>
        </w:rPr>
        <w:t>よび権威ある各人権条約委員会</w:t>
      </w:r>
      <w:r w:rsidR="00266C28">
        <w:rPr>
          <w:rFonts w:hint="eastAsia"/>
          <w:sz w:val="20"/>
          <w:szCs w:val="20"/>
        </w:rPr>
        <w:t>の解釈は</w:t>
      </w:r>
      <w:r w:rsidR="0085589C">
        <w:rPr>
          <w:rFonts w:hint="eastAsia"/>
          <w:sz w:val="20"/>
          <w:szCs w:val="20"/>
        </w:rPr>
        <w:t>、</w:t>
      </w:r>
      <w:r w:rsidR="00266C28">
        <w:rPr>
          <w:rFonts w:hint="eastAsia"/>
          <w:sz w:val="20"/>
          <w:szCs w:val="20"/>
        </w:rPr>
        <w:t>保健ケア分野の文脈にいか</w:t>
      </w:r>
      <w:r w:rsidR="00D826F6">
        <w:rPr>
          <w:rFonts w:hint="eastAsia"/>
          <w:sz w:val="20"/>
          <w:szCs w:val="20"/>
        </w:rPr>
        <w:t>にして４つの拷問の定義を適用するかについて有益なガイダンスを提供している。ヨーロッパ人権法廷は国家の行</w:t>
      </w:r>
      <w:r w:rsidR="00266C28">
        <w:rPr>
          <w:rFonts w:hint="eastAsia"/>
          <w:sz w:val="20"/>
          <w:szCs w:val="20"/>
        </w:rPr>
        <w:t>為あるいは不作為の意図あるいは目的が被害者の品位を汚し屈辱を与えあるいは</w:t>
      </w:r>
      <w:r w:rsidR="00D826F6">
        <w:rPr>
          <w:rFonts w:hint="eastAsia"/>
          <w:sz w:val="20"/>
          <w:szCs w:val="20"/>
        </w:rPr>
        <w:t>罰することでないにしろ</w:t>
      </w:r>
      <w:r w:rsidR="00756D41">
        <w:rPr>
          <w:rFonts w:hint="eastAsia"/>
          <w:sz w:val="20"/>
          <w:szCs w:val="20"/>
        </w:rPr>
        <w:t>、それでもなお結果がある場合は</w:t>
      </w:r>
      <w:r w:rsidR="00756D41">
        <w:rPr>
          <w:rFonts w:hint="eastAsia"/>
          <w:sz w:val="20"/>
          <w:szCs w:val="20"/>
        </w:rPr>
        <w:t>3</w:t>
      </w:r>
      <w:r w:rsidR="00756D41">
        <w:rPr>
          <w:rFonts w:hint="eastAsia"/>
          <w:sz w:val="20"/>
          <w:szCs w:val="20"/>
        </w:rPr>
        <w:t>条違反が起きうると</w:t>
      </w:r>
      <w:r w:rsidR="00A1653A">
        <w:rPr>
          <w:rFonts w:hint="eastAsia"/>
          <w:sz w:val="20"/>
          <w:szCs w:val="20"/>
        </w:rPr>
        <w:t>明白に述べている</w:t>
      </w:r>
      <w:r w:rsidR="00D826F6">
        <w:rPr>
          <w:rFonts w:hint="eastAsia"/>
          <w:sz w:val="20"/>
          <w:szCs w:val="20"/>
        </w:rPr>
        <w:t>。</w:t>
      </w:r>
      <w:r w:rsidR="00A1653A">
        <w:rPr>
          <w:rStyle w:val="afa"/>
          <w:sz w:val="20"/>
          <w:szCs w:val="20"/>
        </w:rPr>
        <w:footnoteReference w:id="1"/>
      </w:r>
    </w:p>
    <w:p w:rsidR="003200D4" w:rsidRDefault="003200D4" w:rsidP="00D826F6">
      <w:pPr>
        <w:pStyle w:val="Default"/>
        <w:rPr>
          <w:sz w:val="20"/>
          <w:szCs w:val="20"/>
        </w:rPr>
      </w:pPr>
    </w:p>
    <w:p w:rsidR="00793F01" w:rsidRDefault="003B2788" w:rsidP="00D826F6">
      <w:pPr>
        <w:widowControl w:val="0"/>
        <w:autoSpaceDE w:val="0"/>
        <w:autoSpaceDN w:val="0"/>
        <w:adjustRightInd w:val="0"/>
        <w:spacing w:after="68"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19</w:t>
      </w:r>
      <w:r w:rsidR="00793F01">
        <w:rPr>
          <w:rFonts w:ascii="Times New Roman" w:hAnsi="Times New Roman" w:cs="Times New Roman" w:hint="eastAsia"/>
          <w:color w:val="000000"/>
          <w:sz w:val="20"/>
          <w:szCs w:val="20"/>
        </w:rPr>
        <w:t xml:space="preserve">　重い苦痛そして</w:t>
      </w:r>
      <w:r w:rsidR="00C76FE6">
        <w:rPr>
          <w:rFonts w:ascii="Times New Roman" w:hAnsi="Times New Roman" w:cs="Times New Roman" w:hint="eastAsia"/>
          <w:color w:val="000000"/>
          <w:sz w:val="20"/>
          <w:szCs w:val="20"/>
        </w:rPr>
        <w:t>、意図、</w:t>
      </w:r>
      <w:r w:rsidR="00793F01">
        <w:rPr>
          <w:rFonts w:ascii="Times New Roman" w:hAnsi="Times New Roman" w:cs="Times New Roman" w:hint="eastAsia"/>
          <w:color w:val="000000"/>
          <w:sz w:val="20"/>
          <w:szCs w:val="20"/>
        </w:rPr>
        <w:t>公務員の関与</w:t>
      </w:r>
      <w:r>
        <w:rPr>
          <w:rFonts w:ascii="Times New Roman" w:hAnsi="Times New Roman" w:cs="Times New Roman" w:hint="eastAsia"/>
          <w:color w:val="000000"/>
          <w:sz w:val="20"/>
          <w:szCs w:val="20"/>
        </w:rPr>
        <w:t>、保健ケア分野における虐待への同意や許容に基づく公務員以外の他の者</w:t>
      </w:r>
      <w:r w:rsidR="00793F01">
        <w:rPr>
          <w:rFonts w:ascii="Times New Roman" w:hAnsi="Times New Roman" w:cs="Times New Roman" w:hint="eastAsia"/>
          <w:color w:val="000000"/>
          <w:sz w:val="20"/>
          <w:szCs w:val="20"/>
        </w:rPr>
        <w:t>の</w:t>
      </w:r>
      <w:r>
        <w:rPr>
          <w:rFonts w:ascii="Times New Roman" w:hAnsi="Times New Roman" w:cs="Times New Roman" w:hint="eastAsia"/>
          <w:color w:val="000000"/>
          <w:sz w:val="20"/>
          <w:szCs w:val="20"/>
        </w:rPr>
        <w:t>公的権限による行為による</w:t>
      </w:r>
      <w:r w:rsidR="00793F01">
        <w:rPr>
          <w:rFonts w:ascii="Times New Roman" w:hAnsi="Times New Roman" w:cs="Times New Roman" w:hint="eastAsia"/>
          <w:color w:val="000000"/>
          <w:sz w:val="20"/>
          <w:szCs w:val="20"/>
        </w:rPr>
        <w:t>関与</w:t>
      </w:r>
      <w:r>
        <w:rPr>
          <w:rFonts w:ascii="Times New Roman" w:hAnsi="Times New Roman" w:cs="Times New Roman" w:hint="eastAsia"/>
          <w:color w:val="000000"/>
          <w:sz w:val="20"/>
          <w:szCs w:val="20"/>
        </w:rPr>
        <w:t>、</w:t>
      </w:r>
      <w:r w:rsidR="00793F01">
        <w:rPr>
          <w:rFonts w:ascii="Times New Roman" w:hAnsi="Times New Roman" w:cs="Times New Roman" w:hint="eastAsia"/>
          <w:color w:val="000000"/>
          <w:sz w:val="20"/>
          <w:szCs w:val="20"/>
        </w:rPr>
        <w:t>という</w:t>
      </w:r>
      <w:r>
        <w:rPr>
          <w:rFonts w:ascii="Times New Roman" w:hAnsi="Times New Roman" w:cs="Times New Roman" w:hint="eastAsia"/>
          <w:color w:val="000000"/>
          <w:sz w:val="20"/>
          <w:szCs w:val="20"/>
        </w:rPr>
        <w:t>３つの基準の適用は比較的</w:t>
      </w:r>
      <w:r w:rsidR="00793F01">
        <w:rPr>
          <w:rFonts w:ascii="Times New Roman" w:hAnsi="Times New Roman" w:cs="Times New Roman" w:hint="eastAsia"/>
          <w:color w:val="000000"/>
          <w:sz w:val="20"/>
          <w:szCs w:val="20"/>
        </w:rPr>
        <w:t>わかりやすい。</w:t>
      </w:r>
      <w:r>
        <w:rPr>
          <w:rFonts w:ascii="Times New Roman" w:hAnsi="Times New Roman" w:cs="Times New Roman" w:hint="eastAsia"/>
          <w:color w:val="000000"/>
          <w:sz w:val="20"/>
          <w:szCs w:val="20"/>
        </w:rPr>
        <w:t>しかし</w:t>
      </w:r>
      <w:r w:rsidR="006B2E26">
        <w:rPr>
          <w:rFonts w:ascii="Times New Roman" w:hAnsi="Times New Roman" w:cs="Times New Roman" w:hint="eastAsia"/>
          <w:color w:val="000000"/>
          <w:sz w:val="20"/>
          <w:szCs w:val="20"/>
        </w:rPr>
        <w:t>特定の目的という基準は分析を要する</w:t>
      </w:r>
    </w:p>
    <w:p w:rsidR="003200D4" w:rsidRPr="003B2788" w:rsidRDefault="003200D4" w:rsidP="00D826F6">
      <w:pPr>
        <w:widowControl w:val="0"/>
        <w:autoSpaceDE w:val="0"/>
        <w:autoSpaceDN w:val="0"/>
        <w:adjustRightInd w:val="0"/>
        <w:spacing w:after="68" w:line="240" w:lineRule="auto"/>
        <w:rPr>
          <w:rFonts w:ascii="Times New Roman" w:hAnsi="Times New Roman" w:cs="Times New Roman"/>
          <w:color w:val="000000"/>
          <w:sz w:val="20"/>
          <w:szCs w:val="20"/>
        </w:rPr>
      </w:pPr>
    </w:p>
    <w:p w:rsidR="006B2E26" w:rsidRDefault="00E87388" w:rsidP="00D826F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20</w:t>
      </w:r>
      <w:r w:rsidR="00066247">
        <w:rPr>
          <w:rFonts w:ascii="Times New Roman" w:hAnsi="Times New Roman" w:cs="Times New Roman" w:hint="eastAsia"/>
          <w:color w:val="000000"/>
          <w:sz w:val="20"/>
          <w:szCs w:val="20"/>
        </w:rPr>
        <w:t xml:space="preserve">　前特別報告官は</w:t>
      </w:r>
      <w:r w:rsidR="000609BC">
        <w:rPr>
          <w:rFonts w:ascii="Times New Roman" w:hAnsi="Times New Roman" w:cs="Times New Roman" w:hint="eastAsia"/>
          <w:color w:val="000000"/>
          <w:sz w:val="20"/>
          <w:szCs w:val="20"/>
        </w:rPr>
        <w:t>条約１条で求められている意図について、人が障害を理由にして差別されている時にはその意図があると見なされうると宣言している。このことは障害者に対して</w:t>
      </w:r>
      <w:r>
        <w:rPr>
          <w:rFonts w:ascii="Times New Roman" w:hAnsi="Times New Roman" w:cs="Times New Roman" w:hint="eastAsia"/>
          <w:color w:val="000000"/>
          <w:sz w:val="20"/>
          <w:szCs w:val="20"/>
        </w:rPr>
        <w:t>の</w:t>
      </w:r>
      <w:r w:rsidR="000609BC">
        <w:rPr>
          <w:rFonts w:ascii="Times New Roman" w:hAnsi="Times New Roman" w:cs="Times New Roman" w:hint="eastAsia"/>
          <w:color w:val="000000"/>
          <w:sz w:val="20"/>
          <w:szCs w:val="20"/>
        </w:rPr>
        <w:t>深刻な侵害と差別が保健専門家の一部によって「良き意図」として防衛されかねない、治療の文脈と特に関連する</w:t>
      </w:r>
      <w:r>
        <w:rPr>
          <w:rFonts w:ascii="Times New Roman" w:hAnsi="Times New Roman" w:cs="Times New Roman" w:hint="eastAsia"/>
          <w:color w:val="000000"/>
          <w:sz w:val="20"/>
          <w:szCs w:val="20"/>
        </w:rPr>
        <w:t>。純粋な怠慢行為は１条の求める意図にかけているが、重い苦痛をもたらす</w:t>
      </w:r>
      <w:r w:rsidR="000609BC">
        <w:rPr>
          <w:rFonts w:ascii="Times New Roman" w:hAnsi="Times New Roman" w:cs="Times New Roman" w:hint="eastAsia"/>
          <w:color w:val="000000"/>
          <w:sz w:val="20"/>
          <w:szCs w:val="20"/>
        </w:rPr>
        <w:t>のであれば、虐待を構成しうる。</w:t>
      </w:r>
      <w:r w:rsidR="000609BC" w:rsidRPr="000609BC">
        <w:rPr>
          <w:rFonts w:ascii="Times New Roman" w:hAnsi="Times New Roman" w:cs="Times New Roman"/>
          <w:color w:val="000000"/>
          <w:sz w:val="20"/>
          <w:szCs w:val="20"/>
        </w:rPr>
        <w:t xml:space="preserve">(A/63/175, </w:t>
      </w:r>
      <w:proofErr w:type="spellStart"/>
      <w:r w:rsidR="000609BC" w:rsidRPr="000609BC">
        <w:rPr>
          <w:rFonts w:ascii="Times New Roman" w:hAnsi="Times New Roman" w:cs="Times New Roman"/>
          <w:color w:val="000000"/>
          <w:sz w:val="20"/>
          <w:szCs w:val="20"/>
        </w:rPr>
        <w:t>para</w:t>
      </w:r>
      <w:proofErr w:type="spellEnd"/>
      <w:r w:rsidR="000609BC" w:rsidRPr="000609BC">
        <w:rPr>
          <w:rFonts w:ascii="Times New Roman" w:hAnsi="Times New Roman" w:cs="Times New Roman"/>
          <w:color w:val="000000"/>
          <w:sz w:val="20"/>
          <w:szCs w:val="20"/>
        </w:rPr>
        <w:t>. 49</w:t>
      </w:r>
      <w:r w:rsidR="000609BC">
        <w:rPr>
          <w:rFonts w:ascii="Times New Roman" w:hAnsi="Times New Roman" w:cs="Times New Roman" w:hint="eastAsia"/>
          <w:color w:val="000000"/>
          <w:sz w:val="20"/>
          <w:szCs w:val="20"/>
        </w:rPr>
        <w:t xml:space="preserve">　</w:t>
      </w:r>
      <w:r w:rsidR="00452FC1">
        <w:rPr>
          <w:rFonts w:ascii="Times New Roman" w:hAnsi="Times New Roman" w:cs="Times New Roman" w:hint="eastAsia"/>
          <w:color w:val="000000"/>
          <w:sz w:val="20"/>
          <w:szCs w:val="20"/>
        </w:rPr>
        <w:t>訳注</w:t>
      </w:r>
      <w:r w:rsidR="00175449">
        <w:fldChar w:fldCharType="begin"/>
      </w:r>
      <w:r w:rsidR="00175449">
        <w:instrText xml:space="preserve"> HYPERLINK "http://nagano.dee.cc/0807toture.htm" </w:instrText>
      </w:r>
      <w:r w:rsidR="00175449">
        <w:fldChar w:fldCharType="separate"/>
      </w:r>
      <w:r w:rsidR="00066247" w:rsidRPr="00F47CAB">
        <w:rPr>
          <w:rStyle w:val="af6"/>
          <w:rFonts w:ascii="Times New Roman" w:hAnsi="Times New Roman" w:cs="Times New Roman"/>
          <w:sz w:val="20"/>
          <w:szCs w:val="20"/>
        </w:rPr>
        <w:t>http://nagano.dee.cc/0807toture.htm</w:t>
      </w:r>
      <w:r w:rsidR="00175449">
        <w:rPr>
          <w:rStyle w:val="af6"/>
          <w:rFonts w:ascii="Times New Roman" w:hAnsi="Times New Roman" w:cs="Times New Roman"/>
          <w:sz w:val="20"/>
          <w:szCs w:val="20"/>
        </w:rPr>
        <w:fldChar w:fldCharType="end"/>
      </w:r>
      <w:r w:rsidR="00066247" w:rsidRPr="00066247">
        <w:rPr>
          <w:rFonts w:ascii="Times New Roman" w:hAnsi="Times New Roman" w:cs="Times New Roman" w:hint="eastAsia"/>
          <w:color w:val="000000"/>
          <w:sz w:val="20"/>
          <w:szCs w:val="20"/>
        </w:rPr>
        <w:t xml:space="preserve">　</w:t>
      </w:r>
      <w:r w:rsidR="00066247">
        <w:rPr>
          <w:rFonts w:ascii="Times New Roman" w:hAnsi="Times New Roman" w:cs="Times New Roman" w:hint="eastAsia"/>
          <w:color w:val="000000"/>
          <w:sz w:val="20"/>
          <w:szCs w:val="20"/>
        </w:rPr>
        <w:t>段落</w:t>
      </w:r>
      <w:r w:rsidR="00066247">
        <w:rPr>
          <w:rFonts w:ascii="Times New Roman" w:hAnsi="Times New Roman" w:cs="Times New Roman" w:hint="eastAsia"/>
          <w:color w:val="000000"/>
          <w:sz w:val="20"/>
          <w:szCs w:val="20"/>
        </w:rPr>
        <w:t>49</w:t>
      </w:r>
      <w:r w:rsidR="00452FC1">
        <w:rPr>
          <w:rFonts w:ascii="Times New Roman" w:hAnsi="Times New Roman" w:cs="Times New Roman" w:hint="eastAsia"/>
          <w:color w:val="000000"/>
          <w:sz w:val="20"/>
          <w:szCs w:val="20"/>
        </w:rPr>
        <w:t xml:space="preserve">　</w:t>
      </w:r>
      <w:r w:rsidR="000609BC" w:rsidRPr="000609BC">
        <w:rPr>
          <w:rFonts w:ascii="Times New Roman" w:hAnsi="Times New Roman" w:cs="Times New Roman"/>
          <w:color w:val="000000"/>
          <w:sz w:val="20"/>
          <w:szCs w:val="20"/>
        </w:rPr>
        <w:t>)</w:t>
      </w:r>
    </w:p>
    <w:p w:rsidR="006B2E26" w:rsidRPr="00D826F6" w:rsidRDefault="006B2E26" w:rsidP="00D826F6">
      <w:pPr>
        <w:widowControl w:val="0"/>
        <w:autoSpaceDE w:val="0"/>
        <w:autoSpaceDN w:val="0"/>
        <w:adjustRightInd w:val="0"/>
        <w:spacing w:after="0" w:line="240" w:lineRule="auto"/>
        <w:rPr>
          <w:rFonts w:ascii="Times New Roman" w:hAnsi="Times New Roman" w:cs="Times New Roman"/>
          <w:color w:val="000000"/>
          <w:sz w:val="20"/>
          <w:szCs w:val="20"/>
        </w:rPr>
      </w:pPr>
    </w:p>
    <w:p w:rsidR="00452FC1" w:rsidRDefault="00E87388" w:rsidP="00452FC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21</w:t>
      </w:r>
      <w:r>
        <w:rPr>
          <w:rFonts w:ascii="Times New Roman" w:hAnsi="Times New Roman" w:cs="Times New Roman" w:hint="eastAsia"/>
          <w:color w:val="000000"/>
          <w:sz w:val="20"/>
          <w:szCs w:val="20"/>
        </w:rPr>
        <w:t xml:space="preserve">　</w:t>
      </w:r>
      <w:r w:rsidR="00452FC1">
        <w:rPr>
          <w:rFonts w:ascii="Times New Roman" w:hAnsi="Times New Roman" w:cs="Times New Roman" w:hint="eastAsia"/>
          <w:color w:val="000000"/>
          <w:sz w:val="20"/>
          <w:szCs w:val="20"/>
        </w:rPr>
        <w:t>さらに</w:t>
      </w:r>
      <w:r w:rsidR="00AD690C">
        <w:rPr>
          <w:rFonts w:ascii="Times New Roman" w:hAnsi="Times New Roman" w:cs="Times New Roman" w:hint="eastAsia"/>
          <w:color w:val="000000"/>
          <w:sz w:val="20"/>
          <w:szCs w:val="20"/>
        </w:rPr>
        <w:t>１</w:t>
      </w:r>
      <w:r>
        <w:rPr>
          <w:rFonts w:ascii="Times New Roman" w:hAnsi="Times New Roman" w:cs="Times New Roman" w:hint="eastAsia"/>
          <w:color w:val="000000"/>
          <w:sz w:val="20"/>
          <w:szCs w:val="20"/>
        </w:rPr>
        <w:t>条は拷問がされる</w:t>
      </w:r>
      <w:r w:rsidR="00AD690C">
        <w:rPr>
          <w:rFonts w:ascii="Times New Roman" w:hAnsi="Times New Roman" w:cs="Times New Roman" w:hint="eastAsia"/>
          <w:color w:val="000000"/>
          <w:sz w:val="20"/>
          <w:szCs w:val="20"/>
        </w:rPr>
        <w:t>目的を</w:t>
      </w:r>
      <w:r>
        <w:rPr>
          <w:rFonts w:ascii="Times New Roman" w:hAnsi="Times New Roman" w:cs="Times New Roman" w:hint="eastAsia"/>
          <w:color w:val="000000"/>
          <w:sz w:val="20"/>
          <w:szCs w:val="20"/>
        </w:rPr>
        <w:t>いくつか明白に列挙している</w:t>
      </w:r>
      <w:r w:rsidR="00AD690C">
        <w:rPr>
          <w:rFonts w:ascii="Times New Roman" w:hAnsi="Times New Roman" w:cs="Times New Roman" w:hint="eastAsia"/>
          <w:color w:val="000000"/>
          <w:sz w:val="20"/>
          <w:szCs w:val="20"/>
        </w:rPr>
        <w:t>。</w:t>
      </w:r>
      <w:r w:rsidR="0050414A">
        <w:rPr>
          <w:rFonts w:ascii="Times New Roman" w:hAnsi="Times New Roman" w:cs="Times New Roman" w:hint="eastAsia"/>
          <w:color w:val="000000"/>
          <w:sz w:val="20"/>
          <w:szCs w:val="20"/>
        </w:rPr>
        <w:t>挙げられているのは、</w:t>
      </w:r>
      <w:r>
        <w:rPr>
          <w:rFonts w:ascii="Times New Roman" w:hAnsi="Times New Roman" w:cs="Times New Roman" w:hint="eastAsia"/>
          <w:color w:val="000000"/>
          <w:sz w:val="20"/>
          <w:szCs w:val="20"/>
        </w:rPr>
        <w:t>自白を引き出すこと、</w:t>
      </w:r>
      <w:r w:rsidR="0050414A">
        <w:rPr>
          <w:rFonts w:ascii="Times New Roman" w:hAnsi="Times New Roman" w:cs="Times New Roman" w:hint="eastAsia"/>
          <w:color w:val="000000"/>
          <w:sz w:val="20"/>
          <w:szCs w:val="20"/>
        </w:rPr>
        <w:t>被害者</w:t>
      </w:r>
      <w:r w:rsidR="00AD690C">
        <w:rPr>
          <w:rFonts w:ascii="Times New Roman" w:hAnsi="Times New Roman" w:cs="Times New Roman" w:hint="eastAsia"/>
          <w:color w:val="000000"/>
          <w:sz w:val="20"/>
          <w:szCs w:val="20"/>
        </w:rPr>
        <w:t>あるいは第三者からの情報を得ること、罰、脅しと強制、そして差別。しかし、ここで挙げられている目的は網羅的なものではなく単に例としてあげられているものにすぎないということは一般的に受け入れられている。同時に、</w:t>
      </w:r>
      <w:r w:rsidR="0050414A">
        <w:rPr>
          <w:rFonts w:ascii="Times New Roman" w:hAnsi="Times New Roman" w:cs="Times New Roman" w:hint="eastAsia"/>
          <w:color w:val="000000"/>
          <w:sz w:val="20"/>
          <w:szCs w:val="20"/>
        </w:rPr>
        <w:t>「ここで明白に挙げられている目的と同様の何か」を持つ目的だけで十分であるとされている。</w:t>
      </w:r>
      <w:r w:rsidR="0050414A" w:rsidRPr="00452FC1">
        <w:rPr>
          <w:rFonts w:ascii="Times New Roman" w:hAnsi="Times New Roman" w:cs="Times New Roman"/>
          <w:color w:val="000000"/>
          <w:sz w:val="20"/>
          <w:szCs w:val="20"/>
        </w:rPr>
        <w:t xml:space="preserve">(A/HRC/13/39/Add.5, </w:t>
      </w:r>
      <w:proofErr w:type="spellStart"/>
      <w:r w:rsidR="0050414A" w:rsidRPr="00452FC1">
        <w:rPr>
          <w:rFonts w:ascii="Times New Roman" w:hAnsi="Times New Roman" w:cs="Times New Roman"/>
          <w:color w:val="000000"/>
          <w:sz w:val="20"/>
          <w:szCs w:val="20"/>
        </w:rPr>
        <w:t>para</w:t>
      </w:r>
      <w:proofErr w:type="spellEnd"/>
      <w:r w:rsidR="0050414A" w:rsidRPr="00452FC1">
        <w:rPr>
          <w:rFonts w:ascii="Times New Roman" w:hAnsi="Times New Roman" w:cs="Times New Roman"/>
          <w:color w:val="000000"/>
          <w:sz w:val="20"/>
          <w:szCs w:val="20"/>
        </w:rPr>
        <w:t>. 35).</w:t>
      </w:r>
    </w:p>
    <w:p w:rsidR="0050414A" w:rsidRDefault="0050414A" w:rsidP="00452FC1">
      <w:pPr>
        <w:widowControl w:val="0"/>
        <w:autoSpaceDE w:val="0"/>
        <w:autoSpaceDN w:val="0"/>
        <w:adjustRightInd w:val="0"/>
        <w:spacing w:after="0" w:line="240" w:lineRule="auto"/>
        <w:rPr>
          <w:rFonts w:ascii="Times New Roman" w:hAnsi="Times New Roman" w:cs="Times New Roman"/>
          <w:color w:val="000000"/>
          <w:sz w:val="20"/>
          <w:szCs w:val="20"/>
        </w:rPr>
      </w:pPr>
    </w:p>
    <w:p w:rsidR="0050414A" w:rsidRPr="0050414A" w:rsidRDefault="00A815A0" w:rsidP="0050414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22</w:t>
      </w:r>
      <w:r w:rsidR="0050414A">
        <w:rPr>
          <w:rFonts w:ascii="Times New Roman" w:hAnsi="Times New Roman" w:cs="Times New Roman" w:hint="eastAsia"/>
          <w:color w:val="000000"/>
          <w:sz w:val="20"/>
          <w:szCs w:val="20"/>
        </w:rPr>
        <w:t xml:space="preserve">　</w:t>
      </w:r>
      <w:r w:rsidR="00611D9F">
        <w:rPr>
          <w:rFonts w:ascii="Times New Roman" w:hAnsi="Times New Roman" w:cs="Times New Roman" w:hint="eastAsia"/>
          <w:color w:val="000000"/>
          <w:sz w:val="20"/>
          <w:szCs w:val="20"/>
        </w:rPr>
        <w:t>いくつかのケースで差別という目的を要件とするのに対して反論</w:t>
      </w:r>
      <w:r w:rsidR="00172BA7">
        <w:rPr>
          <w:rFonts w:ascii="Times New Roman" w:hAnsi="Times New Roman" w:cs="Times New Roman" w:hint="eastAsia"/>
          <w:color w:val="000000"/>
          <w:sz w:val="20"/>
          <w:szCs w:val="20"/>
        </w:rPr>
        <w:t>ありうるだろう</w:t>
      </w:r>
      <w:r w:rsidR="00E87388">
        <w:rPr>
          <w:rFonts w:ascii="Times New Roman" w:hAnsi="Times New Roman" w:cs="Times New Roman" w:hint="eastAsia"/>
          <w:color w:val="000000"/>
          <w:sz w:val="20"/>
          <w:szCs w:val="20"/>
        </w:rPr>
        <w:t>。もっともありそうな反論</w:t>
      </w:r>
      <w:r w:rsidR="00172BA7">
        <w:rPr>
          <w:rFonts w:ascii="Times New Roman" w:hAnsi="Times New Roman" w:cs="Times New Roman" w:hint="eastAsia"/>
          <w:color w:val="000000"/>
          <w:sz w:val="20"/>
          <w:szCs w:val="20"/>
        </w:rPr>
        <w:t>は</w:t>
      </w:r>
      <w:r w:rsidR="000E6F34">
        <w:rPr>
          <w:rFonts w:ascii="Times New Roman" w:hAnsi="Times New Roman" w:cs="Times New Roman" w:hint="eastAsia"/>
          <w:color w:val="000000"/>
          <w:sz w:val="20"/>
          <w:szCs w:val="20"/>
        </w:rPr>
        <w:t>こうした処遇</w:t>
      </w:r>
      <w:r w:rsidR="00E87388">
        <w:rPr>
          <w:rFonts w:ascii="Times New Roman" w:hAnsi="Times New Roman" w:cs="Times New Roman" w:hint="eastAsia"/>
          <w:color w:val="000000"/>
          <w:sz w:val="20"/>
          <w:szCs w:val="20"/>
        </w:rPr>
        <w:t>・治療</w:t>
      </w:r>
      <w:r w:rsidR="000E6F34">
        <w:rPr>
          <w:rFonts w:ascii="Times New Roman" w:hAnsi="Times New Roman" w:cs="Times New Roman" w:hint="eastAsia"/>
          <w:color w:val="000000"/>
          <w:sz w:val="20"/>
          <w:szCs w:val="20"/>
        </w:rPr>
        <w:t>は</w:t>
      </w:r>
      <w:r w:rsidR="00172BA7">
        <w:rPr>
          <w:rFonts w:ascii="Times New Roman" w:hAnsi="Times New Roman" w:cs="Times New Roman" w:hint="eastAsia"/>
          <w:color w:val="000000"/>
          <w:sz w:val="20"/>
          <w:szCs w:val="20"/>
        </w:rPr>
        <w:t>「患者」の利益を目的としているという主張であろう。</w:t>
      </w:r>
      <w:r>
        <w:rPr>
          <w:rFonts w:ascii="Times New Roman" w:hAnsi="Times New Roman" w:cs="Times New Roman" w:hint="eastAsia"/>
          <w:color w:val="000000"/>
          <w:sz w:val="20"/>
          <w:szCs w:val="20"/>
        </w:rPr>
        <w:t>これには色々なやり方で再反論がありうる。</w:t>
      </w:r>
      <w:r w:rsidR="00611D9F">
        <w:rPr>
          <w:rFonts w:ascii="Times New Roman" w:hAnsi="Times New Roman" w:cs="Times New Roman" w:hint="eastAsia"/>
          <w:color w:val="000000"/>
          <w:sz w:val="20"/>
          <w:szCs w:val="20"/>
        </w:rPr>
        <w:t>とりわけ、以下で</w:t>
      </w:r>
      <w:r w:rsidR="00172BA7">
        <w:rPr>
          <w:rFonts w:ascii="Times New Roman" w:hAnsi="Times New Roman" w:cs="Times New Roman" w:hint="eastAsia"/>
          <w:color w:val="000000"/>
          <w:sz w:val="20"/>
          <w:szCs w:val="20"/>
        </w:rPr>
        <w:t>概略が述べられているような虐待は、</w:t>
      </w:r>
      <w:r w:rsidR="000E6F34">
        <w:rPr>
          <w:rFonts w:ascii="Times New Roman" w:hAnsi="Times New Roman" w:cs="Times New Roman" w:hint="eastAsia"/>
          <w:color w:val="000000"/>
          <w:sz w:val="20"/>
          <w:szCs w:val="20"/>
        </w:rPr>
        <w:t>罰を与えようとする明白で確固</w:t>
      </w:r>
      <w:r w:rsidR="00172BA7">
        <w:rPr>
          <w:rFonts w:ascii="Times New Roman" w:hAnsi="Times New Roman" w:cs="Times New Roman" w:hint="eastAsia"/>
          <w:color w:val="000000"/>
          <w:sz w:val="20"/>
          <w:szCs w:val="20"/>
        </w:rPr>
        <w:t>とした目的、あるいは脅しの目的などが、表面上は治療的目的と並行し存在することはよくあるということを表している</w:t>
      </w:r>
    </w:p>
    <w:p w:rsidR="00452FC1" w:rsidRDefault="00452FC1" w:rsidP="00E56788">
      <w:pPr>
        <w:pStyle w:val="Default"/>
        <w:rPr>
          <w:sz w:val="20"/>
          <w:szCs w:val="20"/>
        </w:rPr>
      </w:pPr>
    </w:p>
    <w:p w:rsidR="00F47CAB" w:rsidRDefault="00F47CAB" w:rsidP="00E56788">
      <w:pPr>
        <w:pStyle w:val="Default"/>
        <w:rPr>
          <w:sz w:val="20"/>
          <w:szCs w:val="20"/>
        </w:rPr>
      </w:pPr>
    </w:p>
    <w:p w:rsidR="00172BA7" w:rsidRPr="00A815A0" w:rsidRDefault="00A815A0" w:rsidP="00172BA7">
      <w:pPr>
        <w:widowControl w:val="0"/>
        <w:autoSpaceDE w:val="0"/>
        <w:autoSpaceDN w:val="0"/>
        <w:adjustRightInd w:val="0"/>
        <w:spacing w:after="0" w:line="240" w:lineRule="auto"/>
        <w:rPr>
          <w:rFonts w:ascii="Times New Roman" w:hAnsi="Times New Roman" w:cs="Times New Roman"/>
          <w:b/>
          <w:color w:val="000000"/>
          <w:sz w:val="20"/>
          <w:szCs w:val="20"/>
        </w:rPr>
      </w:pPr>
      <w:r w:rsidRPr="00A815A0">
        <w:rPr>
          <w:rFonts w:ascii="Times New Roman" w:hAnsi="Times New Roman" w:cs="Times New Roman" w:hint="eastAsia"/>
          <w:b/>
          <w:color w:val="000000"/>
          <w:sz w:val="20"/>
          <w:szCs w:val="20"/>
        </w:rPr>
        <w:t>2</w:t>
      </w:r>
      <w:r w:rsidR="00172BA7" w:rsidRPr="00A815A0">
        <w:rPr>
          <w:rFonts w:ascii="Times New Roman" w:hAnsi="Times New Roman" w:cs="Times New Roman" w:hint="eastAsia"/>
          <w:b/>
          <w:color w:val="000000"/>
          <w:sz w:val="20"/>
          <w:szCs w:val="20"/>
        </w:rPr>
        <w:t xml:space="preserve">　拷問と虐待禁止における国家の中核的義務</w:t>
      </w:r>
      <w:r w:rsidRPr="00A815A0">
        <w:rPr>
          <w:rFonts w:ascii="Times New Roman" w:hAnsi="Times New Roman" w:cs="Times New Roman" w:hint="eastAsia"/>
          <w:b/>
          <w:color w:val="000000"/>
          <w:sz w:val="20"/>
          <w:szCs w:val="20"/>
        </w:rPr>
        <w:t>の範囲</w:t>
      </w:r>
    </w:p>
    <w:p w:rsidR="00172BA7" w:rsidRPr="00172BA7" w:rsidRDefault="00172BA7" w:rsidP="00172BA7">
      <w:pPr>
        <w:widowControl w:val="0"/>
        <w:autoSpaceDE w:val="0"/>
        <w:autoSpaceDN w:val="0"/>
        <w:adjustRightInd w:val="0"/>
        <w:spacing w:after="0" w:line="240" w:lineRule="auto"/>
        <w:rPr>
          <w:rFonts w:ascii="Times New Roman" w:hAnsi="Times New Roman" w:cs="Times New Roman"/>
          <w:color w:val="000000"/>
          <w:sz w:val="20"/>
          <w:szCs w:val="20"/>
        </w:rPr>
      </w:pPr>
    </w:p>
    <w:p w:rsidR="00172BA7" w:rsidRPr="00172BA7" w:rsidRDefault="00AE0A15" w:rsidP="0050414A">
      <w:pPr>
        <w:widowControl w:val="0"/>
        <w:autoSpaceDE w:val="0"/>
        <w:autoSpaceDN w:val="0"/>
        <w:adjustRightInd w:val="0"/>
        <w:spacing w:after="68"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23</w:t>
      </w:r>
      <w:r w:rsidR="00D65D9D">
        <w:rPr>
          <w:rFonts w:ascii="Times New Roman" w:hAnsi="Times New Roman" w:cs="Times New Roman" w:hint="eastAsia"/>
          <w:color w:val="000000"/>
          <w:sz w:val="20"/>
          <w:szCs w:val="20"/>
        </w:rPr>
        <w:t xml:space="preserve">　拷問等禁止</w:t>
      </w:r>
      <w:r w:rsidR="00172BA7">
        <w:rPr>
          <w:rFonts w:ascii="Times New Roman" w:hAnsi="Times New Roman" w:cs="Times New Roman" w:hint="eastAsia"/>
          <w:color w:val="000000"/>
          <w:sz w:val="20"/>
          <w:szCs w:val="20"/>
        </w:rPr>
        <w:t>委員会は</w:t>
      </w:r>
      <w:r w:rsidR="00CC7DF4">
        <w:rPr>
          <w:rFonts w:ascii="Times New Roman" w:hAnsi="Times New Roman" w:cs="Times New Roman" w:hint="eastAsia"/>
          <w:color w:val="000000"/>
          <w:sz w:val="20"/>
          <w:szCs w:val="20"/>
        </w:rPr>
        <w:t>拷問を禁止する</w:t>
      </w:r>
      <w:r w:rsidR="002907A8">
        <w:rPr>
          <w:rFonts w:ascii="Times New Roman" w:hAnsi="Times New Roman" w:cs="Times New Roman" w:hint="eastAsia"/>
          <w:color w:val="000000"/>
          <w:sz w:val="20"/>
          <w:szCs w:val="20"/>
        </w:rPr>
        <w:t>国家の義務と、残虐で非人道的なまたは品位を傷つける取り扱い</w:t>
      </w:r>
      <w:r w:rsidR="00CC7DF4">
        <w:rPr>
          <w:rFonts w:ascii="Times New Roman" w:hAnsi="Times New Roman" w:cs="Times New Roman" w:hint="eastAsia"/>
          <w:color w:val="000000"/>
          <w:sz w:val="20"/>
          <w:szCs w:val="20"/>
        </w:rPr>
        <w:t>または刑罰（虐待）を禁止する</w:t>
      </w:r>
      <w:r w:rsidR="002907A8">
        <w:rPr>
          <w:rFonts w:ascii="Times New Roman" w:hAnsi="Times New Roman" w:cs="Times New Roman" w:hint="eastAsia"/>
          <w:color w:val="000000"/>
          <w:sz w:val="20"/>
          <w:szCs w:val="20"/>
        </w:rPr>
        <w:t>義務とは不可分で相関しそして相互依存的であると解釈している。なぜなら「虐待を引き起こ</w:t>
      </w:r>
      <w:r w:rsidR="00CC7DF4">
        <w:rPr>
          <w:rFonts w:ascii="Times New Roman" w:hAnsi="Times New Roman" w:cs="Times New Roman" w:hint="eastAsia"/>
          <w:color w:val="000000"/>
          <w:sz w:val="20"/>
          <w:szCs w:val="20"/>
        </w:rPr>
        <w:t>す条件は拷問を促進することがよくある」からだ。「</w:t>
      </w:r>
      <w:r w:rsidR="002907A8">
        <w:rPr>
          <w:rFonts w:ascii="Times New Roman" w:hAnsi="Times New Roman" w:cs="Times New Roman" w:hint="eastAsia"/>
          <w:color w:val="000000"/>
          <w:sz w:val="20"/>
          <w:szCs w:val="20"/>
        </w:rPr>
        <w:t>拘禁あるいはすべての管理監督の文脈において、それは例えば刑事施設、病院、学校そして子供、高齢者、精神病者あるいは障害者</w:t>
      </w:r>
      <w:r w:rsidR="00CC7DF4">
        <w:rPr>
          <w:rFonts w:ascii="Times New Roman" w:hAnsi="Times New Roman" w:cs="Times New Roman" w:hint="eastAsia"/>
          <w:color w:val="000000"/>
          <w:sz w:val="20"/>
          <w:szCs w:val="20"/>
        </w:rPr>
        <w:t>のケアをする施設、軍隊、</w:t>
      </w:r>
      <w:r w:rsidR="00A815A0">
        <w:rPr>
          <w:rFonts w:ascii="Times New Roman" w:hAnsi="Times New Roman" w:cs="Times New Roman" w:hint="eastAsia"/>
          <w:color w:val="000000"/>
          <w:sz w:val="20"/>
          <w:szCs w:val="20"/>
        </w:rPr>
        <w:t>その他の施設において、</w:t>
      </w:r>
      <w:r w:rsidR="00CC7DF4">
        <w:rPr>
          <w:rFonts w:ascii="Times New Roman" w:hAnsi="Times New Roman" w:cs="Times New Roman" w:hint="eastAsia"/>
          <w:color w:val="000000"/>
          <w:sz w:val="20"/>
          <w:szCs w:val="20"/>
        </w:rPr>
        <w:t>そして私的に害を</w:t>
      </w:r>
      <w:r w:rsidR="002907A8">
        <w:rPr>
          <w:rFonts w:ascii="Times New Roman" w:hAnsi="Times New Roman" w:cs="Times New Roman" w:hint="eastAsia"/>
          <w:color w:val="000000"/>
          <w:sz w:val="20"/>
          <w:szCs w:val="20"/>
        </w:rPr>
        <w:t>なす危険を</w:t>
      </w:r>
      <w:r w:rsidR="00CC7DF4">
        <w:rPr>
          <w:rFonts w:ascii="Times New Roman" w:hAnsi="Times New Roman" w:cs="Times New Roman" w:hint="eastAsia"/>
          <w:color w:val="000000"/>
          <w:sz w:val="20"/>
          <w:szCs w:val="20"/>
        </w:rPr>
        <w:t>奨励し高めていることに対して国</w:t>
      </w:r>
      <w:r w:rsidR="00AA28DE">
        <w:rPr>
          <w:rFonts w:ascii="Times New Roman" w:hAnsi="Times New Roman" w:cs="Times New Roman" w:hint="eastAsia"/>
          <w:color w:val="000000"/>
          <w:sz w:val="20"/>
          <w:szCs w:val="20"/>
        </w:rPr>
        <w:t>家が介入できなかったという場合においても同様に、すべての締約国は</w:t>
      </w:r>
      <w:r w:rsidR="00A815A0">
        <w:rPr>
          <w:rFonts w:ascii="Times New Roman" w:hAnsi="Times New Roman" w:cs="Times New Roman" w:hint="eastAsia"/>
          <w:color w:val="000000"/>
          <w:sz w:val="20"/>
          <w:szCs w:val="20"/>
        </w:rPr>
        <w:t>拷</w:t>
      </w:r>
      <w:r>
        <w:rPr>
          <w:rFonts w:ascii="Times New Roman" w:hAnsi="Times New Roman" w:cs="Times New Roman" w:hint="eastAsia"/>
          <w:color w:val="000000"/>
          <w:sz w:val="20"/>
          <w:szCs w:val="20"/>
        </w:rPr>
        <w:t>問と虐待を禁止し</w:t>
      </w:r>
      <w:r w:rsidR="00A815A0">
        <w:rPr>
          <w:rFonts w:ascii="Times New Roman" w:hAnsi="Times New Roman" w:cs="Times New Roman" w:hint="eastAsia"/>
          <w:color w:val="000000"/>
          <w:sz w:val="20"/>
          <w:szCs w:val="20"/>
        </w:rPr>
        <w:t>防止しそしてそれを正さなければ</w:t>
      </w:r>
      <w:r w:rsidR="00CC7DF4">
        <w:rPr>
          <w:rFonts w:ascii="Times New Roman" w:hAnsi="Times New Roman" w:cs="Times New Roman" w:hint="eastAsia"/>
          <w:color w:val="000000"/>
          <w:sz w:val="20"/>
          <w:szCs w:val="20"/>
        </w:rPr>
        <w:t>ならない」</w:t>
      </w:r>
    </w:p>
    <w:p w:rsidR="00172BA7" w:rsidRDefault="00172BA7" w:rsidP="0050414A">
      <w:pPr>
        <w:widowControl w:val="0"/>
        <w:autoSpaceDE w:val="0"/>
        <w:autoSpaceDN w:val="0"/>
        <w:adjustRightInd w:val="0"/>
        <w:spacing w:after="68" w:line="240" w:lineRule="auto"/>
        <w:rPr>
          <w:rFonts w:ascii="Times New Roman" w:hAnsi="Times New Roman" w:cs="Times New Roman"/>
          <w:color w:val="000000"/>
          <w:sz w:val="12"/>
          <w:szCs w:val="12"/>
        </w:rPr>
      </w:pPr>
    </w:p>
    <w:p w:rsidR="00CC7DF4" w:rsidRPr="00CC7DF4" w:rsidRDefault="00AE0A15" w:rsidP="0050414A">
      <w:pPr>
        <w:widowControl w:val="0"/>
        <w:autoSpaceDE w:val="0"/>
        <w:autoSpaceDN w:val="0"/>
        <w:adjustRightInd w:val="0"/>
        <w:spacing w:after="68"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24</w:t>
      </w:r>
      <w:r w:rsidR="00CC7DF4">
        <w:rPr>
          <w:rFonts w:ascii="Times New Roman" w:hAnsi="Times New Roman" w:cs="Times New Roman" w:hint="eastAsia"/>
          <w:color w:val="000000"/>
          <w:sz w:val="20"/>
          <w:szCs w:val="20"/>
        </w:rPr>
        <w:t xml:space="preserve">　</w:t>
      </w:r>
      <w:r w:rsidR="00D65D9D">
        <w:rPr>
          <w:rFonts w:ascii="Times New Roman" w:hAnsi="Times New Roman" w:cs="Times New Roman" w:hint="eastAsia"/>
          <w:color w:val="000000"/>
          <w:sz w:val="20"/>
          <w:szCs w:val="20"/>
        </w:rPr>
        <w:t>拷問禁止の国家の義務は公務員や法を執行する</w:t>
      </w:r>
      <w:r w:rsidR="00CC7DF4">
        <w:rPr>
          <w:rFonts w:ascii="Times New Roman" w:hAnsi="Times New Roman" w:cs="Times New Roman" w:hint="eastAsia"/>
          <w:color w:val="000000"/>
          <w:sz w:val="20"/>
          <w:szCs w:val="20"/>
        </w:rPr>
        <w:t>代理人だけに適用されるのではない。それは医者、保健ケア専門職、ソーシャルワーカー、私立病院や他の施設あるいは拘禁施設で働くこれらの専門職、に対しても適用される。</w:t>
      </w:r>
      <w:r w:rsidR="00CC7DF4" w:rsidRPr="0050414A">
        <w:rPr>
          <w:rFonts w:ascii="Times New Roman" w:hAnsi="Times New Roman" w:cs="Times New Roman"/>
          <w:color w:val="000000"/>
          <w:sz w:val="20"/>
          <w:szCs w:val="20"/>
        </w:rPr>
        <w:t xml:space="preserve">(A/63/175, </w:t>
      </w:r>
      <w:proofErr w:type="spellStart"/>
      <w:r w:rsidR="00CC7DF4" w:rsidRPr="0050414A">
        <w:rPr>
          <w:rFonts w:ascii="Times New Roman" w:hAnsi="Times New Roman" w:cs="Times New Roman"/>
          <w:color w:val="000000"/>
          <w:sz w:val="20"/>
          <w:szCs w:val="20"/>
        </w:rPr>
        <w:t>para</w:t>
      </w:r>
      <w:proofErr w:type="spellEnd"/>
      <w:r w:rsidR="00CC7DF4" w:rsidRPr="0050414A">
        <w:rPr>
          <w:rFonts w:ascii="Times New Roman" w:hAnsi="Times New Roman" w:cs="Times New Roman"/>
          <w:color w:val="000000"/>
          <w:sz w:val="20"/>
          <w:szCs w:val="20"/>
        </w:rPr>
        <w:t>. 51</w:t>
      </w:r>
      <w:r w:rsidR="00066247">
        <w:rPr>
          <w:rFonts w:ascii="Times New Roman" w:hAnsi="Times New Roman" w:cs="Times New Roman" w:hint="eastAsia"/>
          <w:color w:val="000000"/>
          <w:sz w:val="20"/>
          <w:szCs w:val="20"/>
        </w:rPr>
        <w:t xml:space="preserve">　訳注　</w:t>
      </w:r>
      <w:r w:rsidR="00175449">
        <w:fldChar w:fldCharType="begin"/>
      </w:r>
      <w:r w:rsidR="00175449">
        <w:instrText xml:space="preserve"> HYPERLINK "http://nagano.dee.cc/0807toture.htm" </w:instrText>
      </w:r>
      <w:r w:rsidR="00175449">
        <w:fldChar w:fldCharType="separate"/>
      </w:r>
      <w:r w:rsidR="00066247" w:rsidRPr="00623EA2">
        <w:rPr>
          <w:rStyle w:val="af6"/>
          <w:rFonts w:ascii="Times New Roman" w:hAnsi="Times New Roman" w:cs="Times New Roman"/>
          <w:sz w:val="20"/>
          <w:szCs w:val="20"/>
        </w:rPr>
        <w:t>http://nagano.dee.cc/0807toture.htm</w:t>
      </w:r>
      <w:r w:rsidR="00175449">
        <w:rPr>
          <w:rStyle w:val="af6"/>
          <w:rFonts w:ascii="Times New Roman" w:hAnsi="Times New Roman" w:cs="Times New Roman"/>
          <w:sz w:val="20"/>
          <w:szCs w:val="20"/>
        </w:rPr>
        <w:fldChar w:fldCharType="end"/>
      </w:r>
      <w:r w:rsidR="00066247">
        <w:rPr>
          <w:rFonts w:ascii="Times New Roman" w:hAnsi="Times New Roman" w:cs="Times New Roman" w:hint="eastAsia"/>
          <w:color w:val="000000"/>
          <w:sz w:val="20"/>
          <w:szCs w:val="20"/>
        </w:rPr>
        <w:t xml:space="preserve">　段落</w:t>
      </w:r>
      <w:r w:rsidR="00AA28DE">
        <w:rPr>
          <w:rFonts w:ascii="Times New Roman" w:hAnsi="Times New Roman" w:cs="Times New Roman" w:hint="eastAsia"/>
          <w:color w:val="000000"/>
          <w:sz w:val="20"/>
          <w:szCs w:val="20"/>
        </w:rPr>
        <w:t>51</w:t>
      </w:r>
      <w:r w:rsidR="00CC7DF4" w:rsidRPr="0050414A">
        <w:rPr>
          <w:rFonts w:ascii="Times New Roman" w:hAnsi="Times New Roman" w:cs="Times New Roman"/>
          <w:color w:val="000000"/>
          <w:sz w:val="20"/>
          <w:szCs w:val="20"/>
        </w:rPr>
        <w:t>)</w:t>
      </w:r>
      <w:r w:rsidR="00F7242A">
        <w:rPr>
          <w:rFonts w:ascii="Times New Roman" w:hAnsi="Times New Roman" w:cs="Times New Roman" w:hint="eastAsia"/>
          <w:color w:val="000000"/>
          <w:sz w:val="20"/>
          <w:szCs w:val="20"/>
        </w:rPr>
        <w:t xml:space="preserve">　</w:t>
      </w:r>
      <w:r w:rsidR="00AA28DE">
        <w:rPr>
          <w:rFonts w:ascii="Times New Roman" w:hAnsi="Times New Roman" w:cs="Times New Roman" w:hint="eastAsia"/>
          <w:color w:val="000000"/>
          <w:sz w:val="20"/>
          <w:szCs w:val="20"/>
        </w:rPr>
        <w:t>拷問禁止委員会が</w:t>
      </w:r>
      <w:r w:rsidR="00D65D9D">
        <w:rPr>
          <w:rFonts w:ascii="Times New Roman" w:hAnsi="Times New Roman" w:cs="Times New Roman" w:hint="eastAsia"/>
          <w:color w:val="000000"/>
          <w:sz w:val="20"/>
          <w:szCs w:val="20"/>
        </w:rPr>
        <w:t>注意喚起しているように、拷問禁止はすべての形態の施設において有効でなければならず、国家は非</w:t>
      </w:r>
      <w:r>
        <w:rPr>
          <w:rFonts w:ascii="Times New Roman" w:hAnsi="Times New Roman" w:cs="Times New Roman" w:hint="eastAsia"/>
          <w:color w:val="000000"/>
          <w:sz w:val="20"/>
          <w:szCs w:val="20"/>
        </w:rPr>
        <w:t>国家公務員あるいは民間の</w:t>
      </w:r>
      <w:r w:rsidR="00D65D9D">
        <w:rPr>
          <w:rFonts w:ascii="Times New Roman" w:hAnsi="Times New Roman" w:cs="Times New Roman" w:hint="eastAsia"/>
          <w:color w:val="000000"/>
          <w:sz w:val="20"/>
          <w:szCs w:val="20"/>
        </w:rPr>
        <w:t>行為者による違反を禁止し、捜査し、起訴して罰するために適切な手続きを行使しなければならない。</w:t>
      </w:r>
    </w:p>
    <w:p w:rsidR="00CC7DF4" w:rsidRDefault="00CC7DF4" w:rsidP="0050414A">
      <w:pPr>
        <w:widowControl w:val="0"/>
        <w:autoSpaceDE w:val="0"/>
        <w:autoSpaceDN w:val="0"/>
        <w:adjustRightInd w:val="0"/>
        <w:spacing w:after="68" w:line="240" w:lineRule="auto"/>
        <w:rPr>
          <w:rFonts w:ascii="Times New Roman" w:hAnsi="Times New Roman" w:cs="Times New Roman"/>
          <w:color w:val="000000"/>
          <w:sz w:val="12"/>
          <w:szCs w:val="12"/>
        </w:rPr>
      </w:pPr>
    </w:p>
    <w:p w:rsidR="00D65D9D" w:rsidRPr="00D65D9D" w:rsidRDefault="00AE0A15" w:rsidP="0050414A">
      <w:pPr>
        <w:widowControl w:val="0"/>
        <w:autoSpaceDE w:val="0"/>
        <w:autoSpaceDN w:val="0"/>
        <w:adjustRightInd w:val="0"/>
        <w:spacing w:after="68"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25</w:t>
      </w:r>
      <w:r>
        <w:rPr>
          <w:rFonts w:ascii="Times New Roman" w:hAnsi="Times New Roman" w:cs="Times New Roman" w:hint="eastAsia"/>
          <w:color w:val="000000"/>
          <w:sz w:val="20"/>
          <w:szCs w:val="20"/>
        </w:rPr>
        <w:t xml:space="preserve">　</w:t>
      </w:r>
      <w:r w:rsidR="00D65D9D">
        <w:rPr>
          <w:rFonts w:ascii="Times New Roman" w:hAnsi="Times New Roman" w:cs="Times New Roman"/>
          <w:color w:val="000000"/>
          <w:sz w:val="20"/>
          <w:szCs w:val="20"/>
        </w:rPr>
        <w:t xml:space="preserve">da Silva Pimentel </w:t>
      </w:r>
      <w:r w:rsidR="00D65D9D">
        <w:rPr>
          <w:rFonts w:ascii="Times New Roman" w:hAnsi="Times New Roman" w:cs="Times New Roman" w:hint="eastAsia"/>
          <w:color w:val="000000"/>
          <w:sz w:val="20"/>
          <w:szCs w:val="20"/>
        </w:rPr>
        <w:t>対</w:t>
      </w:r>
      <w:r w:rsidR="00AA28DE">
        <w:rPr>
          <w:rFonts w:ascii="Times New Roman" w:hAnsi="Times New Roman" w:cs="Times New Roman"/>
          <w:color w:val="000000"/>
          <w:sz w:val="20"/>
          <w:szCs w:val="20"/>
        </w:rPr>
        <w:t xml:space="preserve"> </w:t>
      </w:r>
      <w:r w:rsidR="00AA28DE">
        <w:rPr>
          <w:rFonts w:ascii="Times New Roman" w:hAnsi="Times New Roman" w:cs="Times New Roman" w:hint="eastAsia"/>
          <w:color w:val="000000"/>
          <w:sz w:val="20"/>
          <w:szCs w:val="20"/>
        </w:rPr>
        <w:t>ブラジル</w:t>
      </w:r>
      <w:r w:rsidR="00A57F0A">
        <w:rPr>
          <w:rFonts w:ascii="Times New Roman" w:hAnsi="Times New Roman" w:cs="Times New Roman" w:hint="eastAsia"/>
          <w:color w:val="000000"/>
          <w:sz w:val="20"/>
          <w:szCs w:val="20"/>
        </w:rPr>
        <w:t>のケース</w:t>
      </w:r>
      <w:r w:rsidR="00D65D9D">
        <w:rPr>
          <w:rFonts w:ascii="Times New Roman" w:hAnsi="Times New Roman" w:cs="Times New Roman" w:hint="eastAsia"/>
          <w:color w:val="000000"/>
          <w:sz w:val="20"/>
          <w:szCs w:val="20"/>
        </w:rPr>
        <w:t>において、女性差別撤廃委員会は以下勧告している。「国家は医療サービスを外注しているときはその私立施設の行為について直接責任がある」そして「</w:t>
      </w:r>
      <w:r w:rsidR="00A57F0A">
        <w:rPr>
          <w:rFonts w:ascii="Times New Roman" w:hAnsi="Times New Roman" w:cs="Times New Roman" w:hint="eastAsia"/>
          <w:color w:val="000000"/>
          <w:sz w:val="20"/>
          <w:szCs w:val="20"/>
        </w:rPr>
        <w:t>国家には</w:t>
      </w:r>
      <w:r w:rsidR="00D65D9D">
        <w:rPr>
          <w:rFonts w:ascii="Times New Roman" w:hAnsi="Times New Roman" w:cs="Times New Roman" w:hint="eastAsia"/>
          <w:color w:val="000000"/>
          <w:sz w:val="20"/>
          <w:szCs w:val="20"/>
        </w:rPr>
        <w:t>私立の保健ケア施設を規制し監視する義務</w:t>
      </w:r>
      <w:r w:rsidR="00A57F0A">
        <w:rPr>
          <w:rFonts w:ascii="Times New Roman" w:hAnsi="Times New Roman" w:cs="Times New Roman" w:hint="eastAsia"/>
          <w:color w:val="000000"/>
          <w:sz w:val="20"/>
          <w:szCs w:val="20"/>
        </w:rPr>
        <w:t>が</w:t>
      </w:r>
      <w:r>
        <w:rPr>
          <w:rFonts w:ascii="Times New Roman" w:hAnsi="Times New Roman" w:cs="Times New Roman" w:hint="eastAsia"/>
          <w:color w:val="000000"/>
          <w:sz w:val="20"/>
          <w:szCs w:val="20"/>
        </w:rPr>
        <w:t>常に</w:t>
      </w:r>
      <w:r w:rsidR="00A57F0A">
        <w:rPr>
          <w:rFonts w:ascii="Times New Roman" w:hAnsi="Times New Roman" w:cs="Times New Roman" w:hint="eastAsia"/>
          <w:color w:val="000000"/>
          <w:sz w:val="20"/>
          <w:szCs w:val="20"/>
        </w:rPr>
        <w:t>ある」。</w:t>
      </w:r>
      <w:proofErr w:type="spellStart"/>
      <w:r w:rsidR="00A57F0A">
        <w:rPr>
          <w:rFonts w:ascii="Times New Roman" w:hAnsi="Times New Roman" w:cs="Times New Roman"/>
          <w:color w:val="000000"/>
          <w:sz w:val="20"/>
          <w:szCs w:val="20"/>
        </w:rPr>
        <w:t>Ximenes</w:t>
      </w:r>
      <w:proofErr w:type="spellEnd"/>
      <w:r w:rsidR="00A57F0A">
        <w:rPr>
          <w:rFonts w:ascii="Times New Roman" w:hAnsi="Times New Roman" w:cs="Times New Roman"/>
          <w:color w:val="000000"/>
          <w:sz w:val="20"/>
          <w:szCs w:val="20"/>
        </w:rPr>
        <w:t xml:space="preserve"> Lopes </w:t>
      </w:r>
      <w:r w:rsidR="00A57F0A">
        <w:rPr>
          <w:rFonts w:ascii="Times New Roman" w:hAnsi="Times New Roman" w:cs="Times New Roman" w:hint="eastAsia"/>
          <w:color w:val="000000"/>
          <w:sz w:val="20"/>
          <w:szCs w:val="20"/>
        </w:rPr>
        <w:t>対</w:t>
      </w:r>
      <w:r w:rsidR="00AA28DE">
        <w:rPr>
          <w:rFonts w:ascii="Times New Roman" w:hAnsi="Times New Roman" w:cs="Times New Roman"/>
          <w:color w:val="000000"/>
          <w:sz w:val="20"/>
          <w:szCs w:val="20"/>
        </w:rPr>
        <w:t xml:space="preserve"> </w:t>
      </w:r>
      <w:r w:rsidR="00AA28DE">
        <w:rPr>
          <w:rFonts w:ascii="Times New Roman" w:hAnsi="Times New Roman" w:cs="Times New Roman" w:hint="eastAsia"/>
          <w:color w:val="000000"/>
          <w:sz w:val="20"/>
          <w:szCs w:val="20"/>
        </w:rPr>
        <w:t>ブラジル</w:t>
      </w:r>
      <w:r>
        <w:rPr>
          <w:rFonts w:ascii="Times New Roman" w:hAnsi="Times New Roman" w:cs="Times New Roman" w:hint="eastAsia"/>
          <w:color w:val="000000"/>
          <w:sz w:val="20"/>
          <w:szCs w:val="20"/>
        </w:rPr>
        <w:t>のケースで米州人権法廷は保健ケア提供の文脈における民間の</w:t>
      </w:r>
      <w:r w:rsidR="00A57F0A">
        <w:rPr>
          <w:rFonts w:ascii="Times New Roman" w:hAnsi="Times New Roman" w:cs="Times New Roman" w:hint="eastAsia"/>
          <w:color w:val="000000"/>
          <w:sz w:val="20"/>
          <w:szCs w:val="20"/>
        </w:rPr>
        <w:t>行為者の行為について国家が責任あると宣言している。</w:t>
      </w:r>
    </w:p>
    <w:p w:rsidR="0050414A" w:rsidRDefault="00AE0A15" w:rsidP="0050414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lastRenderedPageBreak/>
        <w:t>26</w:t>
      </w:r>
      <w:r w:rsidR="000E6F34">
        <w:rPr>
          <w:rFonts w:ascii="Times New Roman" w:hAnsi="Times New Roman" w:cs="Times New Roman" w:hint="eastAsia"/>
          <w:color w:val="000000"/>
          <w:sz w:val="20"/>
          <w:szCs w:val="20"/>
        </w:rPr>
        <w:t xml:space="preserve">　</w:t>
      </w:r>
      <w:r w:rsidR="00A57F0A">
        <w:rPr>
          <w:rFonts w:ascii="Times New Roman" w:hAnsi="Times New Roman" w:cs="Times New Roman" w:hint="eastAsia"/>
          <w:color w:val="000000"/>
          <w:sz w:val="20"/>
          <w:szCs w:val="20"/>
        </w:rPr>
        <w:t>マイノリティや周辺化された集団への特別な保護の確保は拷問と虐待防止の義務の重要な要素である。</w:t>
      </w:r>
      <w:r w:rsidR="000E6F34">
        <w:rPr>
          <w:rFonts w:ascii="Times New Roman" w:hAnsi="Times New Roman" w:cs="Times New Roman" w:hint="eastAsia"/>
          <w:color w:val="000000"/>
          <w:sz w:val="20"/>
          <w:szCs w:val="20"/>
        </w:rPr>
        <w:t>拷問禁止</w:t>
      </w:r>
      <w:r w:rsidR="008C3F8A">
        <w:rPr>
          <w:rFonts w:ascii="Times New Roman" w:hAnsi="Times New Roman" w:cs="Times New Roman" w:hint="eastAsia"/>
          <w:color w:val="000000"/>
          <w:sz w:val="20"/>
          <w:szCs w:val="20"/>
        </w:rPr>
        <w:t>委員会と米州人権法廷は揃っ</w:t>
      </w:r>
      <w:r w:rsidR="00DA3263">
        <w:rPr>
          <w:rFonts w:ascii="Times New Roman" w:hAnsi="Times New Roman" w:cs="Times New Roman" w:hint="eastAsia"/>
          <w:color w:val="000000"/>
          <w:sz w:val="20"/>
          <w:szCs w:val="20"/>
        </w:rPr>
        <w:t>て、</w:t>
      </w:r>
      <w:r>
        <w:rPr>
          <w:rFonts w:ascii="Times New Roman" w:hAnsi="Times New Roman" w:cs="Times New Roman" w:hint="eastAsia"/>
          <w:color w:val="000000"/>
          <w:sz w:val="20"/>
          <w:szCs w:val="20"/>
        </w:rPr>
        <w:t>締約国は弱者とそして周辺化された人々の拷問からの保護については強い</w:t>
      </w:r>
      <w:r w:rsidR="00DA3263">
        <w:rPr>
          <w:rFonts w:ascii="Times New Roman" w:hAnsi="Times New Roman" w:cs="Times New Roman" w:hint="eastAsia"/>
          <w:color w:val="000000"/>
          <w:sz w:val="20"/>
          <w:szCs w:val="20"/>
        </w:rPr>
        <w:t>義務があると確認している</w:t>
      </w:r>
      <w:r w:rsidR="008C3F8A">
        <w:rPr>
          <w:rFonts w:ascii="Times New Roman" w:hAnsi="Times New Roman" w:cs="Times New Roman" w:hint="eastAsia"/>
          <w:color w:val="000000"/>
          <w:sz w:val="20"/>
          <w:szCs w:val="20"/>
        </w:rPr>
        <w:t>。これらの人々は</w:t>
      </w:r>
      <w:r w:rsidR="00397BB3">
        <w:rPr>
          <w:rFonts w:ascii="Times New Roman" w:hAnsi="Times New Roman" w:cs="Times New Roman" w:hint="eastAsia"/>
          <w:color w:val="000000"/>
          <w:sz w:val="20"/>
          <w:szCs w:val="20"/>
        </w:rPr>
        <w:t>一般的に</w:t>
      </w:r>
      <w:r w:rsidR="008C3F8A">
        <w:rPr>
          <w:rFonts w:ascii="Times New Roman" w:hAnsi="Times New Roman" w:cs="Times New Roman" w:hint="eastAsia"/>
          <w:color w:val="000000"/>
          <w:sz w:val="20"/>
          <w:szCs w:val="20"/>
        </w:rPr>
        <w:t>拷問や虐待を受ける危険</w:t>
      </w:r>
      <w:r w:rsidR="00611D9F">
        <w:rPr>
          <w:rFonts w:ascii="Times New Roman" w:hAnsi="Times New Roman" w:cs="Times New Roman" w:hint="eastAsia"/>
          <w:color w:val="000000"/>
          <w:sz w:val="20"/>
          <w:szCs w:val="20"/>
        </w:rPr>
        <w:t>さらされることが</w:t>
      </w:r>
      <w:r w:rsidR="008C3F8A">
        <w:rPr>
          <w:rFonts w:ascii="Times New Roman" w:hAnsi="Times New Roman" w:cs="Times New Roman" w:hint="eastAsia"/>
          <w:color w:val="000000"/>
          <w:sz w:val="20"/>
          <w:szCs w:val="20"/>
        </w:rPr>
        <w:t>他のもの</w:t>
      </w:r>
      <w:r w:rsidR="00611D9F">
        <w:rPr>
          <w:rFonts w:ascii="Times New Roman" w:hAnsi="Times New Roman" w:cs="Times New Roman" w:hint="eastAsia"/>
          <w:color w:val="000000"/>
          <w:sz w:val="20"/>
          <w:szCs w:val="20"/>
        </w:rPr>
        <w:t>より多い</w:t>
      </w:r>
      <w:r w:rsidR="008C3F8A">
        <w:rPr>
          <w:rFonts w:ascii="Times New Roman" w:hAnsi="Times New Roman" w:cs="Times New Roman" w:hint="eastAsia"/>
          <w:color w:val="000000"/>
          <w:sz w:val="20"/>
          <w:szCs w:val="20"/>
        </w:rPr>
        <w:t>からである。</w:t>
      </w:r>
    </w:p>
    <w:p w:rsidR="00397BB3" w:rsidRDefault="00397BB3" w:rsidP="00397BB3">
      <w:pPr>
        <w:widowControl w:val="0"/>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hint="eastAsia"/>
          <w:color w:val="000000"/>
          <w:sz w:val="23"/>
          <w:szCs w:val="23"/>
        </w:rPr>
        <w:t>C</w:t>
      </w:r>
      <w:r>
        <w:rPr>
          <w:rFonts w:ascii="Times New Roman" w:hAnsi="Times New Roman" w:cs="Times New Roman" w:hint="eastAsia"/>
          <w:color w:val="000000"/>
          <w:sz w:val="23"/>
          <w:szCs w:val="23"/>
        </w:rPr>
        <w:t xml:space="preserve">　解釈とガイドラインの原則</w:t>
      </w:r>
    </w:p>
    <w:p w:rsidR="00397BB3" w:rsidRPr="00397BB3" w:rsidRDefault="00397BB3" w:rsidP="00397BB3">
      <w:pPr>
        <w:widowControl w:val="0"/>
        <w:autoSpaceDE w:val="0"/>
        <w:autoSpaceDN w:val="0"/>
        <w:adjustRightInd w:val="0"/>
        <w:spacing w:after="0" w:line="240" w:lineRule="auto"/>
        <w:rPr>
          <w:rFonts w:ascii="Times New Roman" w:hAnsi="Times New Roman" w:cs="Times New Roman"/>
          <w:color w:val="000000"/>
          <w:sz w:val="23"/>
          <w:szCs w:val="23"/>
        </w:rPr>
      </w:pPr>
    </w:p>
    <w:p w:rsidR="00397BB3" w:rsidRPr="00AE0A15" w:rsidRDefault="00AE0A15" w:rsidP="00397BB3">
      <w:pPr>
        <w:widowControl w:val="0"/>
        <w:autoSpaceDE w:val="0"/>
        <w:autoSpaceDN w:val="0"/>
        <w:adjustRightInd w:val="0"/>
        <w:spacing w:after="0" w:line="240" w:lineRule="auto"/>
        <w:rPr>
          <w:rFonts w:ascii="Times New Roman" w:hAnsi="Times New Roman" w:cs="Times New Roman"/>
          <w:b/>
          <w:color w:val="000000"/>
          <w:sz w:val="20"/>
          <w:szCs w:val="20"/>
        </w:rPr>
      </w:pPr>
      <w:r w:rsidRPr="00AE0A15">
        <w:rPr>
          <w:rFonts w:ascii="Times New Roman" w:hAnsi="Times New Roman" w:cs="Times New Roman" w:hint="eastAsia"/>
          <w:b/>
          <w:color w:val="000000"/>
          <w:sz w:val="20"/>
          <w:szCs w:val="20"/>
        </w:rPr>
        <w:t>1</w:t>
      </w:r>
      <w:r w:rsidRPr="00AE0A15">
        <w:rPr>
          <w:rFonts w:ascii="Times New Roman" w:hAnsi="Times New Roman" w:cs="Times New Roman" w:hint="eastAsia"/>
          <w:b/>
          <w:color w:val="000000"/>
          <w:sz w:val="20"/>
          <w:szCs w:val="20"/>
        </w:rPr>
        <w:t xml:space="preserve">　</w:t>
      </w:r>
      <w:r w:rsidR="00397BB3" w:rsidRPr="00AE0A15">
        <w:rPr>
          <w:rFonts w:ascii="Times New Roman" w:hAnsi="Times New Roman" w:cs="Times New Roman" w:hint="eastAsia"/>
          <w:b/>
          <w:color w:val="000000"/>
          <w:sz w:val="20"/>
          <w:szCs w:val="20"/>
        </w:rPr>
        <w:t>法的能力とインフォームドコンセント</w:t>
      </w:r>
    </w:p>
    <w:p w:rsidR="0000363C" w:rsidRPr="0000363C" w:rsidRDefault="0000363C" w:rsidP="0000363C">
      <w:pPr>
        <w:widowControl w:val="0"/>
        <w:autoSpaceDE w:val="0"/>
        <w:autoSpaceDN w:val="0"/>
        <w:adjustRightInd w:val="0"/>
        <w:spacing w:after="0" w:line="240" w:lineRule="auto"/>
        <w:rPr>
          <w:rFonts w:ascii="Times New Roman" w:hAnsi="Times New Roman" w:cs="Times New Roman"/>
          <w:color w:val="000000"/>
          <w:sz w:val="24"/>
          <w:szCs w:val="24"/>
        </w:rPr>
      </w:pPr>
    </w:p>
    <w:p w:rsidR="000E6F34" w:rsidRPr="000E6F34" w:rsidRDefault="0035024C" w:rsidP="0000363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27</w:t>
      </w:r>
      <w:r w:rsidR="000E6F34">
        <w:rPr>
          <w:rFonts w:ascii="Times New Roman" w:hAnsi="Times New Roman" w:cs="Times New Roman" w:hint="eastAsia"/>
          <w:color w:val="000000"/>
          <w:sz w:val="20"/>
          <w:szCs w:val="20"/>
        </w:rPr>
        <w:t xml:space="preserve">　すべての法体制において、能力は、自由な意志と選択を行使する行為者、そしてその行為が法的効果をもたらす行為者に求められる条件である。</w:t>
      </w:r>
      <w:r>
        <w:rPr>
          <w:rFonts w:ascii="Times New Roman" w:hAnsi="Times New Roman" w:cs="Times New Roman" w:hint="eastAsia"/>
          <w:color w:val="000000"/>
          <w:sz w:val="20"/>
          <w:szCs w:val="20"/>
        </w:rPr>
        <w:t>能力というのはあるという推定であり、反論は許される。それゆえ証明があってはじめて自己決定する能力がないとされうるのだ。</w:t>
      </w:r>
      <w:r w:rsidR="000E6F34">
        <w:rPr>
          <w:rFonts w:ascii="Times New Roman" w:hAnsi="Times New Roman" w:cs="Times New Roman" w:hint="eastAsia"/>
          <w:color w:val="000000"/>
          <w:sz w:val="20"/>
          <w:szCs w:val="20"/>
        </w:rPr>
        <w:t>一旦無能力と決定されれば、その人の選択の意思表示は意味あるものと見なされなくなってしまう。障害者権利条約の中核的原理の一つ</w:t>
      </w:r>
      <w:r w:rsidR="00CC6346">
        <w:rPr>
          <w:rFonts w:ascii="Times New Roman" w:hAnsi="Times New Roman" w:cs="Times New Roman" w:hint="eastAsia"/>
          <w:color w:val="000000"/>
          <w:sz w:val="20"/>
          <w:szCs w:val="20"/>
        </w:rPr>
        <w:t>は</w:t>
      </w:r>
      <w:r w:rsidR="000E6F34">
        <w:rPr>
          <w:rFonts w:ascii="Times New Roman" w:hAnsi="Times New Roman" w:cs="Times New Roman" w:hint="eastAsia"/>
          <w:color w:val="000000"/>
          <w:sz w:val="20"/>
          <w:szCs w:val="20"/>
        </w:rPr>
        <w:t>「</w:t>
      </w:r>
      <w:r w:rsidR="00CC6346" w:rsidRPr="00CC6346">
        <w:rPr>
          <w:rFonts w:ascii="Times New Roman" w:hAnsi="Times New Roman" w:cs="Times New Roman" w:hint="eastAsia"/>
          <w:color w:val="000000"/>
          <w:sz w:val="20"/>
          <w:szCs w:val="20"/>
        </w:rPr>
        <w:t xml:space="preserve"> </w:t>
      </w:r>
      <w:r w:rsidR="00CC6346" w:rsidRPr="00CC6346">
        <w:rPr>
          <w:rFonts w:ascii="Times New Roman" w:hAnsi="Times New Roman" w:cs="Times New Roman" w:hint="eastAsia"/>
          <w:color w:val="000000"/>
          <w:sz w:val="20"/>
          <w:szCs w:val="20"/>
        </w:rPr>
        <w:t>固有の尊厳、個人の自律（自ら選択する自由を含む。）及び人の自立に対する尊重</w:t>
      </w:r>
      <w:r w:rsidR="00CC6346">
        <w:rPr>
          <w:rFonts w:ascii="Times New Roman" w:hAnsi="Times New Roman" w:cs="Times New Roman" w:hint="eastAsia"/>
          <w:color w:val="000000"/>
          <w:sz w:val="20"/>
          <w:szCs w:val="20"/>
        </w:rPr>
        <w:t>」３条（</w:t>
      </w:r>
      <w:r w:rsidR="00CC6346">
        <w:rPr>
          <w:rFonts w:ascii="Times New Roman" w:hAnsi="Times New Roman" w:cs="Times New Roman" w:hint="eastAsia"/>
          <w:color w:val="000000"/>
          <w:sz w:val="20"/>
          <w:szCs w:val="20"/>
        </w:rPr>
        <w:t>a</w:t>
      </w:r>
      <w:r w:rsidR="00CC6346">
        <w:rPr>
          <w:rFonts w:ascii="Times New Roman" w:hAnsi="Times New Roman" w:cs="Times New Roman" w:hint="eastAsia"/>
          <w:color w:val="000000"/>
          <w:sz w:val="20"/>
          <w:szCs w:val="20"/>
        </w:rPr>
        <w:t>）」である。障害者権利条約委員会は１２条の中核的な要請は代理の意思決定の仕組みを支援された自己決定</w:t>
      </w:r>
      <w:r>
        <w:rPr>
          <w:rFonts w:ascii="Times New Roman" w:hAnsi="Times New Roman" w:cs="Times New Roman" w:hint="eastAsia"/>
          <w:color w:val="000000"/>
          <w:sz w:val="20"/>
          <w:szCs w:val="20"/>
        </w:rPr>
        <w:t>の仕組み</w:t>
      </w:r>
      <w:r w:rsidR="00CC6346">
        <w:rPr>
          <w:rFonts w:ascii="Times New Roman" w:hAnsi="Times New Roman" w:cs="Times New Roman" w:hint="eastAsia"/>
          <w:color w:val="000000"/>
          <w:sz w:val="20"/>
          <w:szCs w:val="20"/>
        </w:rPr>
        <w:t>に置き換えなければならないことであるとしている。支援された自己決定</w:t>
      </w:r>
      <w:r>
        <w:rPr>
          <w:rFonts w:ascii="Times New Roman" w:hAnsi="Times New Roman" w:cs="Times New Roman" w:hint="eastAsia"/>
          <w:color w:val="000000"/>
          <w:sz w:val="20"/>
          <w:szCs w:val="20"/>
        </w:rPr>
        <w:t>の仕組み</w:t>
      </w:r>
      <w:r w:rsidR="00CC6346">
        <w:rPr>
          <w:rFonts w:ascii="Times New Roman" w:hAnsi="Times New Roman" w:cs="Times New Roman" w:hint="eastAsia"/>
          <w:color w:val="000000"/>
          <w:sz w:val="20"/>
          <w:szCs w:val="20"/>
        </w:rPr>
        <w:t>は人の自律、意志そして選好を尊重する。</w:t>
      </w:r>
    </w:p>
    <w:p w:rsidR="000E6F34" w:rsidRPr="0000363C" w:rsidRDefault="000E6F34" w:rsidP="0000363C">
      <w:pPr>
        <w:widowControl w:val="0"/>
        <w:autoSpaceDE w:val="0"/>
        <w:autoSpaceDN w:val="0"/>
        <w:adjustRightInd w:val="0"/>
        <w:spacing w:after="0" w:line="240" w:lineRule="auto"/>
        <w:rPr>
          <w:rFonts w:ascii="Times New Roman" w:hAnsi="Times New Roman" w:cs="Times New Roman"/>
          <w:color w:val="000000"/>
          <w:sz w:val="12"/>
          <w:szCs w:val="12"/>
        </w:rPr>
      </w:pPr>
    </w:p>
    <w:p w:rsidR="00CC6346" w:rsidRDefault="00907096" w:rsidP="0000363C">
      <w:pPr>
        <w:widowControl w:val="0"/>
        <w:autoSpaceDE w:val="0"/>
        <w:autoSpaceDN w:val="0"/>
        <w:adjustRightInd w:val="0"/>
        <w:spacing w:after="68"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28</w:t>
      </w:r>
      <w:r w:rsidR="00CC6346">
        <w:rPr>
          <w:rFonts w:ascii="Times New Roman" w:hAnsi="Times New Roman" w:cs="Times New Roman" w:hint="eastAsia"/>
          <w:color w:val="000000"/>
          <w:sz w:val="20"/>
          <w:szCs w:val="20"/>
        </w:rPr>
        <w:t xml:space="preserve">　</w:t>
      </w:r>
      <w:r w:rsidR="00E1307E">
        <w:rPr>
          <w:rFonts w:ascii="Times New Roman" w:hAnsi="Times New Roman" w:cs="Times New Roman" w:hint="eastAsia"/>
          <w:color w:val="000000"/>
          <w:sz w:val="20"/>
          <w:szCs w:val="20"/>
        </w:rPr>
        <w:t>すべての人の、</w:t>
      </w:r>
      <w:r w:rsidR="00CC6346">
        <w:rPr>
          <w:rFonts w:ascii="Times New Roman" w:hAnsi="Times New Roman" w:cs="Times New Roman" w:hint="eastAsia"/>
          <w:color w:val="000000"/>
          <w:sz w:val="20"/>
          <w:szCs w:val="20"/>
        </w:rPr>
        <w:t>到達しうる最高の</w:t>
      </w:r>
      <w:r w:rsidR="00E1307E">
        <w:rPr>
          <w:rFonts w:ascii="Times New Roman" w:hAnsi="Times New Roman" w:cs="Times New Roman" w:hint="eastAsia"/>
          <w:color w:val="000000"/>
          <w:sz w:val="20"/>
          <w:szCs w:val="20"/>
        </w:rPr>
        <w:t>水準の</w:t>
      </w:r>
      <w:r w:rsidR="00CC6346">
        <w:rPr>
          <w:rFonts w:ascii="Times New Roman" w:hAnsi="Times New Roman" w:cs="Times New Roman" w:hint="eastAsia"/>
          <w:color w:val="000000"/>
          <w:sz w:val="20"/>
          <w:szCs w:val="20"/>
        </w:rPr>
        <w:t>肉体的精神的</w:t>
      </w:r>
      <w:r w:rsidR="00E1307E">
        <w:rPr>
          <w:rFonts w:ascii="Times New Roman" w:hAnsi="Times New Roman" w:cs="Times New Roman" w:hint="eastAsia"/>
          <w:color w:val="000000"/>
          <w:sz w:val="20"/>
          <w:szCs w:val="20"/>
        </w:rPr>
        <w:t>健康への権利に関する</w:t>
      </w:r>
      <w:r w:rsidR="00CC6346">
        <w:rPr>
          <w:rFonts w:ascii="Times New Roman" w:hAnsi="Times New Roman" w:cs="Times New Roman" w:hint="eastAsia"/>
          <w:color w:val="000000"/>
          <w:sz w:val="20"/>
          <w:szCs w:val="20"/>
        </w:rPr>
        <w:t>特別報告官は</w:t>
      </w:r>
      <w:r w:rsidR="00A86128">
        <w:rPr>
          <w:rFonts w:ascii="Times New Roman" w:hAnsi="Times New Roman" w:cs="Times New Roman" w:hint="eastAsia"/>
          <w:color w:val="000000"/>
          <w:sz w:val="20"/>
          <w:szCs w:val="20"/>
        </w:rPr>
        <w:t>、</w:t>
      </w:r>
      <w:r w:rsidR="00CC6346">
        <w:rPr>
          <w:rFonts w:ascii="Times New Roman" w:hAnsi="Times New Roman" w:cs="Times New Roman" w:hint="eastAsia"/>
          <w:color w:val="000000"/>
          <w:sz w:val="20"/>
          <w:szCs w:val="20"/>
        </w:rPr>
        <w:t>インフォームドコンセントは単に医療的介入を受け入れることを意味するのではなく、自発的で十分に説明を受け情報を得た上での決断であると宣言する。</w:t>
      </w:r>
      <w:r w:rsidR="00E1307E">
        <w:rPr>
          <w:rFonts w:ascii="Times New Roman" w:hAnsi="Times New Roman" w:cs="Times New Roman" w:hint="eastAsia"/>
          <w:color w:val="000000"/>
          <w:sz w:val="20"/>
          <w:szCs w:val="20"/>
        </w:rPr>
        <w:t>インフォームドコンセントを保障することは、</w:t>
      </w:r>
      <w:r w:rsidR="00E1307E" w:rsidRPr="00E1307E">
        <w:rPr>
          <w:rFonts w:ascii="Times New Roman" w:hAnsi="Times New Roman" w:cs="Times New Roman" w:hint="eastAsia"/>
          <w:color w:val="000000"/>
          <w:sz w:val="20"/>
          <w:szCs w:val="20"/>
        </w:rPr>
        <w:t>自発的な保健ケアサービスの適切なすべての過程において</w:t>
      </w:r>
      <w:r w:rsidR="00E1307E">
        <w:rPr>
          <w:rFonts w:ascii="Times New Roman" w:hAnsi="Times New Roman" w:cs="Times New Roman" w:hint="eastAsia"/>
          <w:color w:val="000000"/>
          <w:sz w:val="20"/>
          <w:szCs w:val="20"/>
        </w:rPr>
        <w:t>個人の自律、自己決定そして人間としての尊厳を尊重するための基本的な要素である。</w:t>
      </w:r>
      <w:r w:rsidR="00E1307E" w:rsidRPr="00E1307E">
        <w:rPr>
          <w:rFonts w:ascii="Times New Roman" w:hAnsi="Times New Roman" w:cs="Times New Roman"/>
          <w:color w:val="000000"/>
          <w:sz w:val="20"/>
          <w:szCs w:val="20"/>
        </w:rPr>
        <w:t xml:space="preserve">(A/64/272, </w:t>
      </w:r>
      <w:proofErr w:type="spellStart"/>
      <w:r w:rsidR="00E1307E" w:rsidRPr="00E1307E">
        <w:rPr>
          <w:rFonts w:ascii="Times New Roman" w:hAnsi="Times New Roman" w:cs="Times New Roman"/>
          <w:color w:val="000000"/>
          <w:sz w:val="20"/>
          <w:szCs w:val="20"/>
        </w:rPr>
        <w:t>para</w:t>
      </w:r>
      <w:proofErr w:type="spellEnd"/>
      <w:r w:rsidR="00E1307E" w:rsidRPr="00E1307E">
        <w:rPr>
          <w:rFonts w:ascii="Times New Roman" w:hAnsi="Times New Roman" w:cs="Times New Roman"/>
          <w:color w:val="000000"/>
          <w:sz w:val="20"/>
          <w:szCs w:val="20"/>
        </w:rPr>
        <w:t>. 18).</w:t>
      </w:r>
    </w:p>
    <w:p w:rsidR="00CC6346" w:rsidRPr="0000363C" w:rsidRDefault="00CC6346" w:rsidP="0000363C">
      <w:pPr>
        <w:widowControl w:val="0"/>
        <w:autoSpaceDE w:val="0"/>
        <w:autoSpaceDN w:val="0"/>
        <w:adjustRightInd w:val="0"/>
        <w:spacing w:after="68" w:line="240" w:lineRule="auto"/>
        <w:rPr>
          <w:rFonts w:ascii="Times New Roman" w:hAnsi="Times New Roman" w:cs="Times New Roman"/>
          <w:color w:val="000000"/>
          <w:sz w:val="20"/>
          <w:szCs w:val="20"/>
        </w:rPr>
      </w:pPr>
    </w:p>
    <w:p w:rsidR="00E1307E" w:rsidRDefault="00907096" w:rsidP="0000363C">
      <w:pPr>
        <w:widowControl w:val="0"/>
        <w:autoSpaceDE w:val="0"/>
        <w:autoSpaceDN w:val="0"/>
        <w:adjustRightInd w:val="0"/>
        <w:spacing w:after="68"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29</w:t>
      </w:r>
      <w:r w:rsidR="00A86128">
        <w:rPr>
          <w:rFonts w:ascii="Times New Roman" w:hAnsi="Times New Roman" w:cs="Times New Roman" w:hint="eastAsia"/>
          <w:color w:val="000000"/>
          <w:sz w:val="20"/>
          <w:szCs w:val="20"/>
        </w:rPr>
        <w:t xml:space="preserve">　インフォームドコンセントは広く国内レベルで</w:t>
      </w:r>
      <w:r w:rsidR="00E1307E">
        <w:rPr>
          <w:rFonts w:ascii="Times New Roman" w:hAnsi="Times New Roman" w:cs="Times New Roman" w:hint="eastAsia"/>
          <w:color w:val="000000"/>
          <w:sz w:val="20"/>
          <w:szCs w:val="20"/>
        </w:rPr>
        <w:t>法的枠組みにおいて保障</w:t>
      </w:r>
      <w:r w:rsidR="00BB2EBD">
        <w:rPr>
          <w:rFonts w:ascii="Times New Roman" w:hAnsi="Times New Roman" w:cs="Times New Roman" w:hint="eastAsia"/>
          <w:color w:val="000000"/>
          <w:sz w:val="20"/>
          <w:szCs w:val="20"/>
        </w:rPr>
        <w:t>されているとはいえ、保健ケア分野では妥協を迫られていることがよくあると</w:t>
      </w:r>
      <w:r w:rsidR="00E1307E">
        <w:rPr>
          <w:rFonts w:ascii="Times New Roman" w:hAnsi="Times New Roman" w:cs="Times New Roman" w:hint="eastAsia"/>
          <w:color w:val="000000"/>
          <w:sz w:val="20"/>
          <w:szCs w:val="20"/>
        </w:rPr>
        <w:t>健康への権利に関する特別報告官は</w:t>
      </w:r>
      <w:r w:rsidR="00BB2EBD">
        <w:rPr>
          <w:rFonts w:ascii="Times New Roman" w:hAnsi="Times New Roman" w:cs="Times New Roman" w:hint="eastAsia"/>
          <w:color w:val="000000"/>
          <w:sz w:val="20"/>
          <w:szCs w:val="20"/>
        </w:rPr>
        <w:t>述べている。</w:t>
      </w:r>
      <w:r w:rsidR="00D02DC8">
        <w:rPr>
          <w:rFonts w:ascii="Times New Roman" w:hAnsi="Times New Roman" w:cs="Times New Roman" w:hint="eastAsia"/>
          <w:color w:val="000000"/>
          <w:sz w:val="20"/>
          <w:szCs w:val="20"/>
        </w:rPr>
        <w:t>構造的な数々の不平等、例えば医師患者間の力の不均衡</w:t>
      </w:r>
      <w:r w:rsidR="00BB2EBD">
        <w:rPr>
          <w:rFonts w:ascii="Times New Roman" w:hAnsi="Times New Roman" w:cs="Times New Roman" w:hint="eastAsia"/>
          <w:color w:val="000000"/>
          <w:sz w:val="20"/>
          <w:szCs w:val="20"/>
        </w:rPr>
        <w:t>、烙印と差別によりさらに強化され</w:t>
      </w:r>
      <w:r w:rsidR="00D02DC8">
        <w:rPr>
          <w:rFonts w:ascii="Times New Roman" w:hAnsi="Times New Roman" w:cs="Times New Roman" w:hint="eastAsia"/>
          <w:color w:val="000000"/>
          <w:sz w:val="20"/>
          <w:szCs w:val="20"/>
        </w:rPr>
        <w:t>た不平等</w:t>
      </w:r>
      <w:r w:rsidR="00BB2EBD">
        <w:rPr>
          <w:rFonts w:ascii="Times New Roman" w:hAnsi="Times New Roman" w:cs="Times New Roman" w:hint="eastAsia"/>
          <w:color w:val="000000"/>
          <w:sz w:val="20"/>
          <w:szCs w:val="20"/>
        </w:rPr>
        <w:t>、</w:t>
      </w:r>
      <w:r w:rsidR="00D02DC8">
        <w:rPr>
          <w:rFonts w:ascii="Times New Roman" w:hAnsi="Times New Roman" w:cs="Times New Roman" w:hint="eastAsia"/>
          <w:color w:val="000000"/>
          <w:sz w:val="20"/>
          <w:szCs w:val="20"/>
        </w:rPr>
        <w:t>などなどは</w:t>
      </w:r>
      <w:r>
        <w:rPr>
          <w:rFonts w:ascii="Times New Roman" w:hAnsi="Times New Roman" w:cs="Times New Roman" w:hint="eastAsia"/>
          <w:color w:val="000000"/>
          <w:sz w:val="20"/>
          <w:szCs w:val="20"/>
        </w:rPr>
        <w:t>特定の</w:t>
      </w:r>
      <w:r w:rsidR="007E0B9B">
        <w:rPr>
          <w:rFonts w:ascii="Times New Roman" w:hAnsi="Times New Roman" w:cs="Times New Roman" w:hint="eastAsia"/>
          <w:color w:val="000000"/>
          <w:sz w:val="20"/>
          <w:szCs w:val="20"/>
        </w:rPr>
        <w:t>不均等なまでに力を奪われた弱者のグループに属する個人がインフォームドコンセントの妥協を迫られるという結果を招く</w:t>
      </w:r>
      <w:r w:rsidR="00D02DC8" w:rsidRPr="00D02DC8">
        <w:rPr>
          <w:rFonts w:ascii="Times New Roman" w:hAnsi="Times New Roman" w:cs="Times New Roman"/>
          <w:color w:val="000000"/>
          <w:sz w:val="20"/>
          <w:szCs w:val="20"/>
        </w:rPr>
        <w:t xml:space="preserve">(ibid., </w:t>
      </w:r>
      <w:proofErr w:type="spellStart"/>
      <w:r w:rsidR="00D02DC8" w:rsidRPr="00D02DC8">
        <w:rPr>
          <w:rFonts w:ascii="Times New Roman" w:hAnsi="Times New Roman" w:cs="Times New Roman"/>
          <w:color w:val="000000"/>
          <w:sz w:val="20"/>
          <w:szCs w:val="20"/>
        </w:rPr>
        <w:t>para</w:t>
      </w:r>
      <w:proofErr w:type="spellEnd"/>
      <w:r w:rsidR="00D02DC8" w:rsidRPr="00D02DC8">
        <w:rPr>
          <w:rFonts w:ascii="Times New Roman" w:hAnsi="Times New Roman" w:cs="Times New Roman"/>
          <w:color w:val="000000"/>
          <w:sz w:val="20"/>
          <w:szCs w:val="20"/>
        </w:rPr>
        <w:t>. 92).</w:t>
      </w:r>
    </w:p>
    <w:p w:rsidR="00A86128" w:rsidRDefault="00A86128" w:rsidP="0000363C">
      <w:pPr>
        <w:widowControl w:val="0"/>
        <w:autoSpaceDE w:val="0"/>
        <w:autoSpaceDN w:val="0"/>
        <w:adjustRightInd w:val="0"/>
        <w:spacing w:after="68" w:line="240" w:lineRule="auto"/>
        <w:rPr>
          <w:rFonts w:ascii="Times New Roman" w:hAnsi="Times New Roman" w:cs="Times New Roman"/>
          <w:color w:val="000000"/>
          <w:sz w:val="20"/>
          <w:szCs w:val="20"/>
        </w:rPr>
      </w:pPr>
    </w:p>
    <w:p w:rsidR="00397BB3" w:rsidRDefault="006C0538" w:rsidP="00397BB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30</w:t>
      </w:r>
      <w:r w:rsidR="00160EAE">
        <w:rPr>
          <w:rFonts w:ascii="Times New Roman" w:hAnsi="Times New Roman" w:cs="Times New Roman" w:hint="eastAsia"/>
          <w:color w:val="000000"/>
          <w:sz w:val="20"/>
          <w:szCs w:val="20"/>
        </w:rPr>
        <w:t xml:space="preserve">　差別に基づく強制的な医療的介入と法的能力の剥奪の間には緊密な関係があることは、障害者権利条約委員会と前拷問等禁止条約特別報告官の拷問を巡る議論の双方において強調されている</w:t>
      </w:r>
    </w:p>
    <w:p w:rsidR="00160EAE" w:rsidRDefault="00160EAE" w:rsidP="00397BB3">
      <w:pPr>
        <w:widowControl w:val="0"/>
        <w:autoSpaceDE w:val="0"/>
        <w:autoSpaceDN w:val="0"/>
        <w:adjustRightInd w:val="0"/>
        <w:spacing w:after="0" w:line="240" w:lineRule="auto"/>
        <w:rPr>
          <w:rFonts w:ascii="Times New Roman" w:hAnsi="Times New Roman" w:cs="Times New Roman"/>
          <w:color w:val="000000"/>
          <w:sz w:val="20"/>
          <w:szCs w:val="20"/>
        </w:rPr>
      </w:pPr>
    </w:p>
    <w:p w:rsidR="00160EAE" w:rsidRPr="006C0538" w:rsidRDefault="006C0538" w:rsidP="00160EAE">
      <w:pPr>
        <w:widowControl w:val="0"/>
        <w:autoSpaceDE w:val="0"/>
        <w:autoSpaceDN w:val="0"/>
        <w:adjustRightInd w:val="0"/>
        <w:spacing w:after="0" w:line="240" w:lineRule="auto"/>
        <w:rPr>
          <w:rFonts w:ascii="Times New Roman" w:hAnsi="Times New Roman" w:cs="Times New Roman"/>
          <w:b/>
          <w:color w:val="000000"/>
          <w:sz w:val="20"/>
          <w:szCs w:val="20"/>
        </w:rPr>
      </w:pPr>
      <w:r w:rsidRPr="006C0538">
        <w:rPr>
          <w:rFonts w:ascii="Times New Roman" w:hAnsi="Times New Roman" w:cs="Times New Roman" w:hint="eastAsia"/>
          <w:b/>
          <w:color w:val="000000"/>
          <w:sz w:val="20"/>
          <w:szCs w:val="20"/>
        </w:rPr>
        <w:t>2</w:t>
      </w:r>
      <w:r w:rsidR="00160EAE" w:rsidRPr="006C0538">
        <w:rPr>
          <w:rFonts w:ascii="Times New Roman" w:hAnsi="Times New Roman" w:cs="Times New Roman" w:hint="eastAsia"/>
          <w:b/>
          <w:color w:val="000000"/>
          <w:sz w:val="20"/>
          <w:szCs w:val="20"/>
        </w:rPr>
        <w:t xml:space="preserve">　無力であることと「医療的必要性」という教義</w:t>
      </w:r>
    </w:p>
    <w:p w:rsidR="00191580" w:rsidRDefault="006C0538" w:rsidP="00160EA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31</w:t>
      </w:r>
      <w:r w:rsidR="00160EAE">
        <w:rPr>
          <w:rFonts w:ascii="Times New Roman" w:hAnsi="Times New Roman" w:cs="Times New Roman" w:hint="eastAsia"/>
          <w:color w:val="000000"/>
          <w:sz w:val="20"/>
          <w:szCs w:val="20"/>
        </w:rPr>
        <w:t xml:space="preserve">　保健ケア分野における患者はサービスを自分たちに提供する医療保健ケア従事者に頼っている。前特別報告官が「</w:t>
      </w:r>
      <w:r w:rsidR="00160EAE" w:rsidRPr="00160EAE">
        <w:rPr>
          <w:rFonts w:ascii="Times New Roman" w:hAnsi="Times New Roman" w:cs="Times New Roman" w:hint="eastAsia"/>
          <w:color w:val="000000"/>
          <w:sz w:val="20"/>
          <w:szCs w:val="20"/>
        </w:rPr>
        <w:t>拷問すなわち、個人のインテグリティ（不可侵性統一性）と尊厳へのもっとも重大な人権侵害は、他の者による全的な支配の下に被害者が置かれるが故の、無力さを前提としている</w:t>
      </w:r>
      <w:r w:rsidR="00160EAE">
        <w:rPr>
          <w:rFonts w:ascii="Times New Roman" w:hAnsi="Times New Roman" w:cs="Times New Roman" w:hint="eastAsia"/>
          <w:color w:val="000000"/>
          <w:sz w:val="20"/>
          <w:szCs w:val="20"/>
        </w:rPr>
        <w:t>」と述べているように。人の意思決定の行使が奪われそして意思決定</w:t>
      </w:r>
      <w:r w:rsidR="00191580">
        <w:rPr>
          <w:rFonts w:ascii="Times New Roman" w:hAnsi="Times New Roman" w:cs="Times New Roman" w:hint="eastAsia"/>
          <w:color w:val="000000"/>
          <w:sz w:val="20"/>
          <w:szCs w:val="20"/>
        </w:rPr>
        <w:t>行使が他</w:t>
      </w:r>
      <w:r w:rsidR="00160EAE">
        <w:rPr>
          <w:rFonts w:ascii="Times New Roman" w:hAnsi="Times New Roman" w:cs="Times New Roman" w:hint="eastAsia"/>
          <w:color w:val="000000"/>
          <w:sz w:val="20"/>
          <w:szCs w:val="20"/>
        </w:rPr>
        <w:t>のものによって行われるとき、</w:t>
      </w:r>
      <w:r w:rsidR="00191580">
        <w:rPr>
          <w:rFonts w:ascii="Times New Roman" w:hAnsi="Times New Roman" w:cs="Times New Roman" w:hint="eastAsia"/>
          <w:color w:val="000000"/>
          <w:sz w:val="20"/>
          <w:szCs w:val="20"/>
        </w:rPr>
        <w:t>刑事施設や他の場所で自由を奪われていることと相まって、</w:t>
      </w:r>
      <w:r w:rsidR="00160EAE">
        <w:rPr>
          <w:rFonts w:ascii="Times New Roman" w:hAnsi="Times New Roman" w:cs="Times New Roman" w:hint="eastAsia"/>
          <w:color w:val="000000"/>
          <w:sz w:val="20"/>
          <w:szCs w:val="20"/>
        </w:rPr>
        <w:t>法的能力の剥奪</w:t>
      </w:r>
      <w:r w:rsidR="00191580">
        <w:rPr>
          <w:rFonts w:ascii="Times New Roman" w:hAnsi="Times New Roman" w:cs="Times New Roman" w:hint="eastAsia"/>
          <w:color w:val="000000"/>
          <w:sz w:val="20"/>
          <w:szCs w:val="20"/>
        </w:rPr>
        <w:t>はそうした人を無力にする環境となる。</w:t>
      </w:r>
      <w:r w:rsidR="00191580" w:rsidRPr="00191580">
        <w:rPr>
          <w:rFonts w:ascii="Times New Roman" w:hAnsi="Times New Roman" w:cs="Times New Roman"/>
          <w:color w:val="000000"/>
          <w:sz w:val="20"/>
          <w:szCs w:val="20"/>
        </w:rPr>
        <w:t xml:space="preserve">(A/63/175, </w:t>
      </w:r>
      <w:proofErr w:type="spellStart"/>
      <w:r w:rsidR="00191580" w:rsidRPr="00191580">
        <w:rPr>
          <w:rFonts w:ascii="Times New Roman" w:hAnsi="Times New Roman" w:cs="Times New Roman"/>
          <w:color w:val="000000"/>
          <w:sz w:val="20"/>
          <w:szCs w:val="20"/>
        </w:rPr>
        <w:t>para</w:t>
      </w:r>
      <w:proofErr w:type="spellEnd"/>
      <w:r w:rsidR="00191580" w:rsidRPr="00191580">
        <w:rPr>
          <w:rFonts w:ascii="Times New Roman" w:hAnsi="Times New Roman" w:cs="Times New Roman"/>
          <w:color w:val="000000"/>
          <w:sz w:val="20"/>
          <w:szCs w:val="20"/>
        </w:rPr>
        <w:t>. 50</w:t>
      </w:r>
      <w:r w:rsidR="00623EA2">
        <w:rPr>
          <w:rFonts w:ascii="Times New Roman" w:hAnsi="Times New Roman" w:cs="Times New Roman" w:hint="eastAsia"/>
          <w:color w:val="000000"/>
          <w:sz w:val="20"/>
          <w:szCs w:val="20"/>
        </w:rPr>
        <w:t xml:space="preserve">　訳注</w:t>
      </w:r>
      <w:r w:rsidR="00175449">
        <w:fldChar w:fldCharType="begin"/>
      </w:r>
      <w:r w:rsidR="00175449">
        <w:instrText xml:space="preserve"> HYPERLINK "http://nagano.dee.cc/0807toture.htm" </w:instrText>
      </w:r>
      <w:r w:rsidR="00175449">
        <w:fldChar w:fldCharType="separate"/>
      </w:r>
      <w:r w:rsidR="00623EA2" w:rsidRPr="00B17172">
        <w:rPr>
          <w:rStyle w:val="af6"/>
          <w:rFonts w:ascii="Times New Roman" w:hAnsi="Times New Roman" w:cs="Times New Roman"/>
          <w:sz w:val="20"/>
          <w:szCs w:val="20"/>
        </w:rPr>
        <w:t>http://nagano.dee.cc/0807toture.htm</w:t>
      </w:r>
      <w:r w:rsidR="00175449">
        <w:rPr>
          <w:rStyle w:val="af6"/>
          <w:rFonts w:ascii="Times New Roman" w:hAnsi="Times New Roman" w:cs="Times New Roman"/>
          <w:sz w:val="20"/>
          <w:szCs w:val="20"/>
        </w:rPr>
        <w:fldChar w:fldCharType="end"/>
      </w:r>
      <w:r w:rsidR="00623EA2">
        <w:rPr>
          <w:rFonts w:ascii="Times New Roman" w:hAnsi="Times New Roman" w:cs="Times New Roman" w:hint="eastAsia"/>
          <w:color w:val="000000"/>
          <w:sz w:val="20"/>
          <w:szCs w:val="20"/>
        </w:rPr>
        <w:t xml:space="preserve">　段落５０　</w:t>
      </w:r>
      <w:r w:rsidR="00191580" w:rsidRPr="00191580">
        <w:rPr>
          <w:rFonts w:ascii="Times New Roman" w:hAnsi="Times New Roman" w:cs="Times New Roman"/>
          <w:color w:val="000000"/>
          <w:sz w:val="20"/>
          <w:szCs w:val="20"/>
        </w:rPr>
        <w:t>).</w:t>
      </w:r>
    </w:p>
    <w:p w:rsidR="00191580" w:rsidRDefault="00191580" w:rsidP="00160EAE">
      <w:pPr>
        <w:widowControl w:val="0"/>
        <w:autoSpaceDE w:val="0"/>
        <w:autoSpaceDN w:val="0"/>
        <w:adjustRightInd w:val="0"/>
        <w:spacing w:after="0" w:line="240" w:lineRule="auto"/>
        <w:rPr>
          <w:rFonts w:ascii="Times New Roman" w:hAnsi="Times New Roman" w:cs="Times New Roman"/>
          <w:color w:val="000000"/>
          <w:sz w:val="20"/>
          <w:szCs w:val="20"/>
        </w:rPr>
      </w:pPr>
    </w:p>
    <w:p w:rsidR="00191580" w:rsidRDefault="007141D3" w:rsidP="00160EA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32</w:t>
      </w:r>
      <w:r w:rsidR="00191580">
        <w:rPr>
          <w:rFonts w:ascii="Times New Roman" w:hAnsi="Times New Roman" w:cs="Times New Roman" w:hint="eastAsia"/>
          <w:color w:val="000000"/>
          <w:sz w:val="20"/>
          <w:szCs w:val="20"/>
        </w:rPr>
        <w:t xml:space="preserve">　</w:t>
      </w:r>
      <w:r w:rsidR="00623EA2">
        <w:rPr>
          <w:rFonts w:ascii="Times New Roman" w:hAnsi="Times New Roman" w:cs="Times New Roman" w:hint="eastAsia"/>
          <w:color w:val="000000"/>
          <w:sz w:val="20"/>
          <w:szCs w:val="20"/>
        </w:rPr>
        <w:t>前拷問等禁止条約特別報告官</w:t>
      </w:r>
      <w:r w:rsidR="000E2B6B">
        <w:rPr>
          <w:rFonts w:ascii="Times New Roman" w:hAnsi="Times New Roman" w:cs="Times New Roman" w:hint="eastAsia"/>
          <w:color w:val="000000"/>
          <w:sz w:val="20"/>
          <w:szCs w:val="20"/>
        </w:rPr>
        <w:t>は、治療的目的にかけるとき、</w:t>
      </w:r>
      <w:r w:rsidR="00905792">
        <w:rPr>
          <w:rFonts w:ascii="Times New Roman" w:hAnsi="Times New Roman" w:cs="Times New Roman" w:hint="eastAsia"/>
          <w:color w:val="000000"/>
          <w:sz w:val="20"/>
          <w:szCs w:val="20"/>
        </w:rPr>
        <w:t>当事者の自由なインフォームドコンセント無しで強制されたり行われたりするならば、</w:t>
      </w:r>
      <w:r w:rsidR="000E2B6B">
        <w:rPr>
          <w:rFonts w:ascii="Times New Roman" w:hAnsi="Times New Roman" w:cs="Times New Roman" w:hint="eastAsia"/>
          <w:color w:val="000000"/>
          <w:sz w:val="20"/>
          <w:szCs w:val="20"/>
        </w:rPr>
        <w:t>侵襲的で非可逆的な本質を持つ医療は</w:t>
      </w:r>
      <w:r w:rsidR="00905792">
        <w:rPr>
          <w:rFonts w:ascii="Times New Roman" w:hAnsi="Times New Roman" w:cs="Times New Roman" w:hint="eastAsia"/>
          <w:color w:val="000000"/>
          <w:sz w:val="20"/>
          <w:szCs w:val="20"/>
        </w:rPr>
        <w:t>拷問あるいは虐待を構成しうると認識している。</w:t>
      </w:r>
      <w:r w:rsidR="00623EA2" w:rsidRPr="00623EA2">
        <w:rPr>
          <w:rFonts w:ascii="Times New Roman" w:hAnsi="Times New Roman" w:cs="Times New Roman"/>
          <w:color w:val="000000"/>
          <w:sz w:val="20"/>
          <w:szCs w:val="20"/>
        </w:rPr>
        <w:t xml:space="preserve">(ibid., </w:t>
      </w:r>
      <w:proofErr w:type="spellStart"/>
      <w:r w:rsidR="00623EA2" w:rsidRPr="00623EA2">
        <w:rPr>
          <w:rFonts w:ascii="Times New Roman" w:hAnsi="Times New Roman" w:cs="Times New Roman"/>
          <w:color w:val="000000"/>
          <w:sz w:val="20"/>
          <w:szCs w:val="20"/>
        </w:rPr>
        <w:t>paras</w:t>
      </w:r>
      <w:proofErr w:type="spellEnd"/>
      <w:r w:rsidR="00623EA2" w:rsidRPr="00623EA2">
        <w:rPr>
          <w:rFonts w:ascii="Times New Roman" w:hAnsi="Times New Roman" w:cs="Times New Roman"/>
          <w:color w:val="000000"/>
          <w:sz w:val="20"/>
          <w:szCs w:val="20"/>
        </w:rPr>
        <w:t>. 40, 47</w:t>
      </w:r>
      <w:r w:rsidR="00623EA2">
        <w:rPr>
          <w:rFonts w:ascii="Times New Roman" w:hAnsi="Times New Roman" w:cs="Times New Roman" w:hint="eastAsia"/>
          <w:color w:val="000000"/>
          <w:sz w:val="20"/>
          <w:szCs w:val="20"/>
        </w:rPr>
        <w:t xml:space="preserve">　訳注</w:t>
      </w:r>
      <w:r w:rsidR="00175449">
        <w:fldChar w:fldCharType="begin"/>
      </w:r>
      <w:r w:rsidR="00175449">
        <w:instrText xml:space="preserve"> HYPERLINK "http://nagano.dee.cc/0807toture.htm" </w:instrText>
      </w:r>
      <w:r w:rsidR="00175449">
        <w:fldChar w:fldCharType="separate"/>
      </w:r>
      <w:r w:rsidR="00623EA2" w:rsidRPr="00B17172">
        <w:rPr>
          <w:rStyle w:val="af6"/>
          <w:rFonts w:ascii="Times New Roman" w:hAnsi="Times New Roman" w:cs="Times New Roman"/>
          <w:sz w:val="20"/>
          <w:szCs w:val="20"/>
        </w:rPr>
        <w:t>http://nagano.dee.cc/0807toture.htm</w:t>
      </w:r>
      <w:r w:rsidR="00175449">
        <w:rPr>
          <w:rStyle w:val="af6"/>
          <w:rFonts w:ascii="Times New Roman" w:hAnsi="Times New Roman" w:cs="Times New Roman"/>
          <w:sz w:val="20"/>
          <w:szCs w:val="20"/>
        </w:rPr>
        <w:fldChar w:fldCharType="end"/>
      </w:r>
      <w:r w:rsidR="00623EA2">
        <w:rPr>
          <w:rFonts w:ascii="Times New Roman" w:hAnsi="Times New Roman" w:cs="Times New Roman" w:hint="eastAsia"/>
          <w:color w:val="000000"/>
          <w:sz w:val="20"/>
          <w:szCs w:val="20"/>
        </w:rPr>
        <w:t xml:space="preserve">　段落</w:t>
      </w:r>
      <w:r w:rsidR="00623EA2">
        <w:rPr>
          <w:rFonts w:ascii="Times New Roman" w:hAnsi="Times New Roman" w:cs="Times New Roman" w:hint="eastAsia"/>
          <w:color w:val="000000"/>
          <w:sz w:val="20"/>
          <w:szCs w:val="20"/>
        </w:rPr>
        <w:t>40,47</w:t>
      </w:r>
      <w:r w:rsidR="00623EA2" w:rsidRPr="00623EA2">
        <w:rPr>
          <w:rFonts w:ascii="Times New Roman" w:hAnsi="Times New Roman" w:cs="Times New Roman"/>
          <w:color w:val="000000"/>
          <w:sz w:val="20"/>
          <w:szCs w:val="20"/>
        </w:rPr>
        <w:t>)</w:t>
      </w:r>
      <w:r w:rsidR="00276D83">
        <w:rPr>
          <w:rFonts w:ascii="Times New Roman" w:hAnsi="Times New Roman" w:cs="Times New Roman" w:hint="eastAsia"/>
          <w:color w:val="000000"/>
          <w:sz w:val="20"/>
          <w:szCs w:val="20"/>
        </w:rPr>
        <w:t>。</w:t>
      </w:r>
      <w:r w:rsidR="00905792">
        <w:rPr>
          <w:rFonts w:ascii="Times New Roman" w:hAnsi="Times New Roman" w:cs="Times New Roman" w:hint="eastAsia"/>
          <w:color w:val="000000"/>
          <w:sz w:val="20"/>
          <w:szCs w:val="20"/>
        </w:rPr>
        <w:t>良き意図あるいは医療的必要性が主張されたとしても、障害者の</w:t>
      </w:r>
      <w:r>
        <w:rPr>
          <w:rFonts w:ascii="Times New Roman" w:hAnsi="Times New Roman" w:cs="Times New Roman" w:hint="eastAsia"/>
          <w:color w:val="000000"/>
          <w:sz w:val="20"/>
          <w:szCs w:val="20"/>
        </w:rPr>
        <w:t>ような周辺化されたグループに属する患者に対して侵襲的で不可逆的かつ同意のない</w:t>
      </w:r>
      <w:r w:rsidR="00905792">
        <w:rPr>
          <w:rFonts w:ascii="Times New Roman" w:hAnsi="Times New Roman" w:cs="Times New Roman" w:hint="eastAsia"/>
          <w:color w:val="000000"/>
          <w:sz w:val="20"/>
          <w:szCs w:val="20"/>
        </w:rPr>
        <w:t>治療が行われるならば、このことは特に当てはまる。例えば、</w:t>
      </w:r>
      <w:r w:rsidR="00623EA2">
        <w:rPr>
          <w:rFonts w:ascii="Times New Roman" w:hAnsi="Times New Roman" w:cs="Times New Roman" w:hint="eastAsia"/>
          <w:color w:val="000000"/>
          <w:sz w:val="20"/>
          <w:szCs w:val="20"/>
        </w:rPr>
        <w:t>前報告官は精神障害者に対して行われるならば、</w:t>
      </w:r>
      <w:r w:rsidR="00276D83">
        <w:rPr>
          <w:rFonts w:ascii="Times New Roman" w:hAnsi="Times New Roman" w:cs="Times New Roman" w:hint="eastAsia"/>
          <w:color w:val="000000"/>
          <w:sz w:val="20"/>
          <w:szCs w:val="20"/>
        </w:rPr>
        <w:t>医療の専門家が</w:t>
      </w:r>
      <w:r w:rsidR="00E204AA">
        <w:rPr>
          <w:rFonts w:ascii="Times New Roman" w:hAnsi="Times New Roman" w:cs="Times New Roman" w:hint="eastAsia"/>
          <w:color w:val="000000"/>
          <w:sz w:val="20"/>
          <w:szCs w:val="20"/>
        </w:rPr>
        <w:t>「よき意図」を主張しようが、</w:t>
      </w:r>
      <w:r w:rsidR="00623EA2">
        <w:rPr>
          <w:rFonts w:ascii="Times New Roman" w:hAnsi="Times New Roman" w:cs="Times New Roman" w:hint="eastAsia"/>
          <w:color w:val="000000"/>
          <w:sz w:val="20"/>
          <w:szCs w:val="20"/>
        </w:rPr>
        <w:t>強制的精神医療の介入の差別的本質は拷問等禁止条約の</w:t>
      </w:r>
      <w:r w:rsidR="00276D83">
        <w:rPr>
          <w:rFonts w:ascii="Times New Roman" w:hAnsi="Times New Roman" w:cs="Times New Roman" w:hint="eastAsia"/>
          <w:color w:val="000000"/>
          <w:sz w:val="20"/>
          <w:szCs w:val="20"/>
        </w:rPr>
        <w:t>１条の意図と目的の双方を満たしている判断している</w:t>
      </w:r>
      <w:r w:rsidR="00E204AA" w:rsidRPr="00E204AA">
        <w:rPr>
          <w:rFonts w:ascii="Times New Roman" w:hAnsi="Times New Roman" w:cs="Times New Roman"/>
          <w:color w:val="000000"/>
          <w:sz w:val="20"/>
          <w:szCs w:val="20"/>
        </w:rPr>
        <w:t xml:space="preserve">(ibid., </w:t>
      </w:r>
      <w:proofErr w:type="spellStart"/>
      <w:r w:rsidR="00E204AA" w:rsidRPr="00E204AA">
        <w:rPr>
          <w:rFonts w:ascii="Times New Roman" w:hAnsi="Times New Roman" w:cs="Times New Roman"/>
          <w:color w:val="000000"/>
          <w:sz w:val="20"/>
          <w:szCs w:val="20"/>
        </w:rPr>
        <w:t>paras</w:t>
      </w:r>
      <w:proofErr w:type="spellEnd"/>
      <w:r w:rsidR="00E204AA" w:rsidRPr="00E204AA">
        <w:rPr>
          <w:rFonts w:ascii="Times New Roman" w:hAnsi="Times New Roman" w:cs="Times New Roman"/>
          <w:color w:val="000000"/>
          <w:sz w:val="20"/>
          <w:szCs w:val="20"/>
        </w:rPr>
        <w:t>. 47, 48</w:t>
      </w:r>
      <w:r w:rsidR="00E204AA">
        <w:rPr>
          <w:rFonts w:ascii="Times New Roman" w:hAnsi="Times New Roman" w:cs="Times New Roman" w:hint="eastAsia"/>
          <w:color w:val="000000"/>
          <w:sz w:val="20"/>
          <w:szCs w:val="20"/>
        </w:rPr>
        <w:t xml:space="preserve">　訳注</w:t>
      </w:r>
      <w:r w:rsidR="00175449">
        <w:fldChar w:fldCharType="begin"/>
      </w:r>
      <w:r w:rsidR="00175449">
        <w:instrText xml:space="preserve"> HYPERLINK "http://nagano.dee.cc/0807toture.htm" </w:instrText>
      </w:r>
      <w:r w:rsidR="00175449">
        <w:fldChar w:fldCharType="separate"/>
      </w:r>
      <w:r w:rsidR="00E204AA" w:rsidRPr="00B17172">
        <w:rPr>
          <w:rStyle w:val="af6"/>
          <w:rFonts w:ascii="Times New Roman" w:hAnsi="Times New Roman" w:cs="Times New Roman"/>
          <w:sz w:val="20"/>
          <w:szCs w:val="20"/>
        </w:rPr>
        <w:t>http://nagano.dee.cc/0807toture.htm</w:t>
      </w:r>
      <w:r w:rsidR="00175449">
        <w:rPr>
          <w:rStyle w:val="af6"/>
          <w:rFonts w:ascii="Times New Roman" w:hAnsi="Times New Roman" w:cs="Times New Roman"/>
          <w:sz w:val="20"/>
          <w:szCs w:val="20"/>
        </w:rPr>
        <w:fldChar w:fldCharType="end"/>
      </w:r>
      <w:r w:rsidR="00E204AA">
        <w:rPr>
          <w:rFonts w:ascii="Times New Roman" w:hAnsi="Times New Roman" w:cs="Times New Roman" w:hint="eastAsia"/>
          <w:color w:val="000000"/>
          <w:sz w:val="20"/>
          <w:szCs w:val="20"/>
        </w:rPr>
        <w:t xml:space="preserve">　段落</w:t>
      </w:r>
      <w:r w:rsidR="00E204AA">
        <w:rPr>
          <w:rFonts w:ascii="Times New Roman" w:hAnsi="Times New Roman" w:cs="Times New Roman" w:hint="eastAsia"/>
          <w:color w:val="000000"/>
          <w:sz w:val="20"/>
          <w:szCs w:val="20"/>
        </w:rPr>
        <w:t>47</w:t>
      </w:r>
      <w:r w:rsidR="00E204AA">
        <w:rPr>
          <w:rFonts w:ascii="Times New Roman" w:hAnsi="Times New Roman" w:cs="Times New Roman" w:hint="eastAsia"/>
          <w:color w:val="000000"/>
          <w:sz w:val="20"/>
          <w:szCs w:val="20"/>
        </w:rPr>
        <w:t>．</w:t>
      </w:r>
      <w:r w:rsidR="00E204AA">
        <w:rPr>
          <w:rFonts w:ascii="Times New Roman" w:hAnsi="Times New Roman" w:cs="Times New Roman" w:hint="eastAsia"/>
          <w:color w:val="000000"/>
          <w:sz w:val="20"/>
          <w:szCs w:val="20"/>
        </w:rPr>
        <w:t>48</w:t>
      </w:r>
      <w:r w:rsidR="00E204AA" w:rsidRPr="00E204AA">
        <w:rPr>
          <w:rFonts w:ascii="Times New Roman" w:hAnsi="Times New Roman" w:cs="Times New Roman"/>
          <w:color w:val="000000"/>
          <w:sz w:val="20"/>
          <w:szCs w:val="20"/>
        </w:rPr>
        <w:t>)</w:t>
      </w:r>
      <w:r w:rsidR="00E204AA">
        <w:rPr>
          <w:rFonts w:ascii="Times New Roman" w:hAnsi="Times New Roman" w:cs="Times New Roman" w:hint="eastAsia"/>
          <w:color w:val="000000"/>
          <w:sz w:val="20"/>
          <w:szCs w:val="20"/>
        </w:rPr>
        <w:t>。他の例としては、同意のない</w:t>
      </w:r>
      <w:r w:rsidR="00A86128">
        <w:rPr>
          <w:rFonts w:ascii="Times New Roman" w:hAnsi="Times New Roman" w:cs="Times New Roman" w:hint="eastAsia"/>
          <w:color w:val="000000"/>
          <w:sz w:val="20"/>
          <w:szCs w:val="20"/>
        </w:rPr>
        <w:t>投薬や非自発的不妊手術もいわゆる当事者の最善の利益のためとして医療</w:t>
      </w:r>
      <w:r w:rsidR="00E204AA">
        <w:rPr>
          <w:rFonts w:ascii="Times New Roman" w:hAnsi="Times New Roman" w:cs="Times New Roman" w:hint="eastAsia"/>
          <w:color w:val="000000"/>
          <w:sz w:val="20"/>
          <w:szCs w:val="20"/>
        </w:rPr>
        <w:t>的に必要な処置として主張されることがよくある。</w:t>
      </w:r>
    </w:p>
    <w:p w:rsidR="00191580" w:rsidRDefault="00191580" w:rsidP="00160EAE">
      <w:pPr>
        <w:widowControl w:val="0"/>
        <w:autoSpaceDE w:val="0"/>
        <w:autoSpaceDN w:val="0"/>
        <w:adjustRightInd w:val="0"/>
        <w:spacing w:after="0" w:line="240" w:lineRule="auto"/>
        <w:rPr>
          <w:rFonts w:ascii="Times New Roman" w:hAnsi="Times New Roman" w:cs="Times New Roman"/>
          <w:color w:val="000000"/>
          <w:sz w:val="20"/>
          <w:szCs w:val="20"/>
        </w:rPr>
      </w:pPr>
    </w:p>
    <w:p w:rsidR="00E204AA" w:rsidRDefault="007141D3" w:rsidP="00160EAE">
      <w:pPr>
        <w:widowControl w:val="0"/>
        <w:autoSpaceDE w:val="0"/>
        <w:autoSpaceDN w:val="0"/>
        <w:adjustRightInd w:val="0"/>
        <w:spacing w:after="0" w:line="240" w:lineRule="auto"/>
        <w:rPr>
          <w:rFonts w:ascii="Times New Roman" w:hAnsi="Times New Roman" w:cs="Times New Roman"/>
          <w:color w:val="000000"/>
          <w:sz w:val="20"/>
          <w:szCs w:val="20"/>
        </w:rPr>
      </w:pPr>
      <w:r w:rsidRPr="007141D3">
        <w:rPr>
          <w:rFonts w:ascii="Times New Roman" w:hAnsi="Times New Roman" w:cs="Times New Roman" w:hint="eastAsia"/>
          <w:color w:val="000000"/>
          <w:sz w:val="20"/>
          <w:szCs w:val="20"/>
        </w:rPr>
        <w:t>33</w:t>
      </w:r>
      <w:r w:rsidR="00E204AA">
        <w:rPr>
          <w:rFonts w:ascii="Times New Roman" w:hAnsi="Times New Roman" w:cs="Times New Roman" w:hint="eastAsia"/>
          <w:color w:val="000000"/>
          <w:sz w:val="20"/>
          <w:szCs w:val="20"/>
        </w:rPr>
        <w:t xml:space="preserve">　しかし、２０１１年女性の不妊手</w:t>
      </w:r>
      <w:r w:rsidR="00A76398">
        <w:rPr>
          <w:rFonts w:ascii="Times New Roman" w:hAnsi="Times New Roman" w:cs="Times New Roman" w:hint="eastAsia"/>
          <w:color w:val="000000"/>
          <w:sz w:val="20"/>
          <w:szCs w:val="20"/>
        </w:rPr>
        <w:t>術の報告への回答として、国際産婦人科医学会連盟は「将来の妊娠回避</w:t>
      </w:r>
      <w:r w:rsidR="00E204AA">
        <w:rPr>
          <w:rFonts w:ascii="Times New Roman" w:hAnsi="Times New Roman" w:cs="Times New Roman" w:hint="eastAsia"/>
          <w:color w:val="000000"/>
          <w:sz w:val="20"/>
          <w:szCs w:val="20"/>
        </w:rPr>
        <w:t>のため</w:t>
      </w:r>
      <w:r w:rsidR="00E7565D">
        <w:rPr>
          <w:rFonts w:ascii="Times New Roman" w:hAnsi="Times New Roman" w:cs="Times New Roman" w:hint="eastAsia"/>
          <w:color w:val="000000"/>
          <w:sz w:val="20"/>
          <w:szCs w:val="20"/>
        </w:rPr>
        <w:t>の不妊手術は医療の緊急性を根拠としては倫理的に正当化され得ない。</w:t>
      </w:r>
      <w:r w:rsidR="00E204AA">
        <w:rPr>
          <w:rFonts w:ascii="Times New Roman" w:hAnsi="Times New Roman" w:cs="Times New Roman" w:hint="eastAsia"/>
          <w:color w:val="000000"/>
          <w:sz w:val="20"/>
          <w:szCs w:val="20"/>
        </w:rPr>
        <w:t>たとえ将来の妊娠が女性の生命や健康を危機に晒すかもしれない時ですら、本人の選択を考慮する時間と支援を保障されなければならない</w:t>
      </w:r>
      <w:r w:rsidR="00E7565D">
        <w:rPr>
          <w:rFonts w:ascii="Times New Roman" w:hAnsi="Times New Roman" w:cs="Times New Roman" w:hint="eastAsia"/>
          <w:color w:val="000000"/>
          <w:sz w:val="20"/>
          <w:szCs w:val="20"/>
        </w:rPr>
        <w:t>。たとえ本人の健康を害する可能性があると考えられていたとしても、本人の十分説明され情報を得た上での決断は尊重されなければならない」と強調している。</w:t>
      </w:r>
    </w:p>
    <w:p w:rsidR="00C02210" w:rsidRDefault="00A1653A" w:rsidP="00160EA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lastRenderedPageBreak/>
        <w:t>34</w:t>
      </w:r>
      <w:r w:rsidR="00E7565D">
        <w:rPr>
          <w:rFonts w:ascii="Times New Roman" w:hAnsi="Times New Roman" w:cs="Times New Roman" w:hint="eastAsia"/>
          <w:color w:val="000000"/>
          <w:sz w:val="20"/>
          <w:szCs w:val="20"/>
        </w:rPr>
        <w:t xml:space="preserve">　</w:t>
      </w:r>
      <w:r w:rsidR="00A6343F">
        <w:rPr>
          <w:rFonts w:ascii="Times New Roman" w:hAnsi="Times New Roman" w:cs="Times New Roman" w:hint="eastAsia"/>
          <w:color w:val="000000"/>
          <w:sz w:val="20"/>
          <w:szCs w:val="20"/>
        </w:rPr>
        <w:t>これら上記の場合、根拠の疑わしい医療的必要性ということが、</w:t>
      </w:r>
      <w:r w:rsidR="00C02210">
        <w:rPr>
          <w:rFonts w:ascii="Times New Roman" w:hAnsi="Times New Roman" w:cs="Times New Roman" w:hint="eastAsia"/>
          <w:color w:val="000000"/>
          <w:sz w:val="20"/>
          <w:szCs w:val="20"/>
        </w:rPr>
        <w:t>完全に自由で説明を受けた同意なしで、患者に対しておこなわ</w:t>
      </w:r>
      <w:r w:rsidR="00A6343F">
        <w:rPr>
          <w:rFonts w:ascii="Times New Roman" w:hAnsi="Times New Roman" w:cs="Times New Roman" w:hint="eastAsia"/>
          <w:color w:val="000000"/>
          <w:sz w:val="20"/>
          <w:szCs w:val="20"/>
        </w:rPr>
        <w:t>れる侵襲的で非可逆的な治療行為を正当化するために使われている。</w:t>
      </w:r>
      <w:r w:rsidR="00E12685">
        <w:rPr>
          <w:rFonts w:ascii="Times New Roman" w:hAnsi="Times New Roman" w:cs="Times New Roman" w:hint="eastAsia"/>
          <w:color w:val="000000"/>
          <w:sz w:val="20"/>
          <w:szCs w:val="20"/>
        </w:rPr>
        <w:t>それゆえ</w:t>
      </w:r>
      <w:r w:rsidR="00A6343F">
        <w:rPr>
          <w:rFonts w:ascii="Times New Roman" w:hAnsi="Times New Roman" w:cs="Times New Roman" w:hint="eastAsia"/>
          <w:color w:val="000000"/>
          <w:sz w:val="20"/>
          <w:szCs w:val="20"/>
        </w:rPr>
        <w:t>この観点から、</w:t>
      </w:r>
    </w:p>
    <w:p w:rsidR="00C02210" w:rsidRDefault="00E12685" w:rsidP="00160EAE">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Herczegfalvy</w:t>
      </w:r>
      <w:proofErr w:type="spellEnd"/>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対</w:t>
      </w:r>
      <w:r w:rsidR="00A76398">
        <w:rPr>
          <w:rFonts w:ascii="Times New Roman" w:hAnsi="Times New Roman" w:cs="Times New Roman"/>
          <w:color w:val="000000"/>
          <w:sz w:val="20"/>
          <w:szCs w:val="20"/>
        </w:rPr>
        <w:t xml:space="preserve">. </w:t>
      </w:r>
      <w:r w:rsidR="00A76398">
        <w:rPr>
          <w:rFonts w:ascii="Times New Roman" w:hAnsi="Times New Roman" w:cs="Times New Roman" w:hint="eastAsia"/>
          <w:color w:val="000000"/>
          <w:sz w:val="20"/>
          <w:szCs w:val="20"/>
        </w:rPr>
        <w:t>オーストリア</w:t>
      </w:r>
      <w:r w:rsidRPr="00E12685">
        <w:rPr>
          <w:rFonts w:ascii="Times New Roman" w:hAnsi="Times New Roman" w:cs="Times New Roman"/>
          <w:color w:val="000000"/>
          <w:sz w:val="20"/>
          <w:szCs w:val="20"/>
        </w:rPr>
        <w:t xml:space="preserve"> (1992)</w:t>
      </w:r>
      <w:r w:rsidR="00A1653A">
        <w:rPr>
          <w:rFonts w:ascii="Times New Roman" w:hAnsi="Times New Roman" w:cs="Times New Roman" w:hint="eastAsia"/>
          <w:color w:val="000000"/>
          <w:sz w:val="20"/>
          <w:szCs w:val="20"/>
        </w:rPr>
        <w:t>のケースでヨーロッパ人権法廷が確立した</w:t>
      </w:r>
      <w:r>
        <w:rPr>
          <w:rFonts w:ascii="Times New Roman" w:hAnsi="Times New Roman" w:cs="Times New Roman" w:hint="eastAsia"/>
          <w:color w:val="000000"/>
          <w:sz w:val="20"/>
          <w:szCs w:val="20"/>
        </w:rPr>
        <w:t>「医療的必要性」という</w:t>
      </w:r>
      <w:r w:rsidR="00F47CAB">
        <w:rPr>
          <w:rFonts w:ascii="Times New Roman" w:hAnsi="Times New Roman" w:cs="Times New Roman" w:hint="eastAsia"/>
          <w:color w:val="000000"/>
          <w:sz w:val="20"/>
          <w:szCs w:val="20"/>
        </w:rPr>
        <w:t>教義は問いなおすことが適切である。このケースで法廷は、２</w:t>
      </w:r>
      <w:r w:rsidR="009552D8">
        <w:rPr>
          <w:rFonts w:ascii="Times New Roman" w:hAnsi="Times New Roman" w:cs="Times New Roman" w:hint="eastAsia"/>
          <w:color w:val="000000"/>
          <w:sz w:val="20"/>
          <w:szCs w:val="20"/>
        </w:rPr>
        <w:t>週間にわたり</w:t>
      </w:r>
      <w:r>
        <w:rPr>
          <w:rFonts w:ascii="Times New Roman" w:hAnsi="Times New Roman" w:cs="Times New Roman" w:hint="eastAsia"/>
          <w:color w:val="000000"/>
          <w:sz w:val="20"/>
          <w:szCs w:val="20"/>
        </w:rPr>
        <w:t>ベッドに縛られ身体拘束された患者に対して継続的に鎮静剤を投与し強制的栄養補給を行うことは、強制的行為であるにもかかわらす、ヨーロッパ人権条約３条と両立しうるとしている。理由はこの問題とされて</w:t>
      </w:r>
      <w:r w:rsidR="009552D8">
        <w:rPr>
          <w:rFonts w:ascii="Times New Roman" w:hAnsi="Times New Roman" w:cs="Times New Roman" w:hint="eastAsia"/>
          <w:color w:val="000000"/>
          <w:sz w:val="20"/>
          <w:szCs w:val="20"/>
        </w:rPr>
        <w:t>いる処遇</w:t>
      </w:r>
      <w:r w:rsidR="00A1653A">
        <w:rPr>
          <w:rFonts w:ascii="Times New Roman" w:hAnsi="Times New Roman" w:cs="Times New Roman" w:hint="eastAsia"/>
          <w:color w:val="000000"/>
          <w:sz w:val="20"/>
          <w:szCs w:val="20"/>
        </w:rPr>
        <w:t>・治療</w:t>
      </w:r>
      <w:r w:rsidR="009552D8">
        <w:rPr>
          <w:rFonts w:ascii="Times New Roman" w:hAnsi="Times New Roman" w:cs="Times New Roman" w:hint="eastAsia"/>
          <w:color w:val="000000"/>
          <w:sz w:val="20"/>
          <w:szCs w:val="20"/>
        </w:rPr>
        <w:t>は医療的必要性があり、当時の精神医療の実践として許容でき</w:t>
      </w:r>
      <w:r>
        <w:rPr>
          <w:rFonts w:ascii="Times New Roman" w:hAnsi="Times New Roman" w:cs="Times New Roman" w:hint="eastAsia"/>
          <w:color w:val="000000"/>
          <w:sz w:val="20"/>
          <w:szCs w:val="20"/>
        </w:rPr>
        <w:t>る水準だということだった。</w:t>
      </w:r>
    </w:p>
    <w:p w:rsidR="00E12685" w:rsidRPr="00E12685" w:rsidRDefault="00E12685" w:rsidP="00160EAE">
      <w:pPr>
        <w:widowControl w:val="0"/>
        <w:autoSpaceDE w:val="0"/>
        <w:autoSpaceDN w:val="0"/>
        <w:adjustRightInd w:val="0"/>
        <w:spacing w:after="0" w:line="240" w:lineRule="auto"/>
        <w:rPr>
          <w:rFonts w:ascii="Times New Roman" w:hAnsi="Times New Roman" w:cs="Times New Roman"/>
          <w:color w:val="000000"/>
          <w:sz w:val="20"/>
          <w:szCs w:val="20"/>
        </w:rPr>
      </w:pPr>
    </w:p>
    <w:p w:rsidR="00E12685" w:rsidRDefault="00A1653A" w:rsidP="00160EA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35</w:t>
      </w:r>
      <w:r w:rsidR="009552D8">
        <w:rPr>
          <w:rFonts w:ascii="Times New Roman" w:hAnsi="Times New Roman" w:cs="Times New Roman" w:hint="eastAsia"/>
          <w:color w:val="000000"/>
          <w:sz w:val="20"/>
          <w:szCs w:val="20"/>
        </w:rPr>
        <w:t xml:space="preserve">　医療的必要性という教義は保健ケア分野における恣意的な虐待からの保護の障害となり続けてきた。</w:t>
      </w:r>
      <w:r w:rsidR="006C4284">
        <w:rPr>
          <w:rFonts w:ascii="Times New Roman" w:hAnsi="Times New Roman" w:cs="Times New Roman" w:hint="eastAsia"/>
          <w:color w:val="000000"/>
          <w:sz w:val="20"/>
          <w:szCs w:val="20"/>
        </w:rPr>
        <w:t>それゆえ</w:t>
      </w:r>
      <w:r w:rsidR="009552D8">
        <w:rPr>
          <w:rFonts w:ascii="Times New Roman" w:hAnsi="Times New Roman" w:cs="Times New Roman" w:hint="eastAsia"/>
          <w:color w:val="000000"/>
          <w:sz w:val="20"/>
          <w:szCs w:val="20"/>
        </w:rPr>
        <w:t>強制という点から、あるいは差別という点か</w:t>
      </w:r>
      <w:r w:rsidR="006C4284">
        <w:rPr>
          <w:rFonts w:ascii="Times New Roman" w:hAnsi="Times New Roman" w:cs="Times New Roman" w:hint="eastAsia"/>
          <w:color w:val="000000"/>
          <w:sz w:val="20"/>
          <w:szCs w:val="20"/>
        </w:rPr>
        <w:t>らも、こうした治療処遇は障害者権利条約の条項の侵害であり</w:t>
      </w:r>
      <w:r>
        <w:rPr>
          <w:rFonts w:ascii="Times New Roman" w:hAnsi="Times New Roman" w:cs="Times New Roman" w:hint="eastAsia"/>
          <w:color w:val="000000"/>
          <w:sz w:val="20"/>
          <w:szCs w:val="20"/>
        </w:rPr>
        <w:t>、</w:t>
      </w:r>
      <w:r w:rsidR="009552D8">
        <w:rPr>
          <w:rFonts w:ascii="Times New Roman" w:hAnsi="Times New Roman" w:cs="Times New Roman" w:hint="eastAsia"/>
          <w:color w:val="000000"/>
          <w:sz w:val="20"/>
          <w:szCs w:val="20"/>
        </w:rPr>
        <w:t>医療的必要性という教義のもとで</w:t>
      </w:r>
      <w:r>
        <w:rPr>
          <w:rFonts w:ascii="Times New Roman" w:hAnsi="Times New Roman" w:cs="Times New Roman" w:hint="eastAsia"/>
          <w:color w:val="000000"/>
          <w:sz w:val="20"/>
          <w:szCs w:val="20"/>
        </w:rPr>
        <w:t>適法とも正当ともすることができないことを明確にすることが重要</w:t>
      </w:r>
      <w:r w:rsidR="009552D8">
        <w:rPr>
          <w:rFonts w:ascii="Times New Roman" w:hAnsi="Times New Roman" w:cs="Times New Roman" w:hint="eastAsia"/>
          <w:color w:val="000000"/>
          <w:sz w:val="20"/>
          <w:szCs w:val="20"/>
        </w:rPr>
        <w:t>である。</w:t>
      </w:r>
    </w:p>
    <w:p w:rsidR="009552D8" w:rsidRDefault="009552D8" w:rsidP="00160EAE">
      <w:pPr>
        <w:widowControl w:val="0"/>
        <w:autoSpaceDE w:val="0"/>
        <w:autoSpaceDN w:val="0"/>
        <w:adjustRightInd w:val="0"/>
        <w:spacing w:after="0" w:line="240" w:lineRule="auto"/>
        <w:rPr>
          <w:rFonts w:ascii="Times New Roman" w:hAnsi="Times New Roman" w:cs="Times New Roman"/>
          <w:color w:val="000000"/>
          <w:sz w:val="20"/>
          <w:szCs w:val="20"/>
        </w:rPr>
      </w:pPr>
    </w:p>
    <w:p w:rsidR="009552D8" w:rsidRDefault="009552D8" w:rsidP="00160EAE">
      <w:pPr>
        <w:widowControl w:val="0"/>
        <w:autoSpaceDE w:val="0"/>
        <w:autoSpaceDN w:val="0"/>
        <w:adjustRightInd w:val="0"/>
        <w:spacing w:after="0" w:line="240" w:lineRule="auto"/>
        <w:rPr>
          <w:rFonts w:ascii="Times New Roman" w:hAnsi="Times New Roman" w:cs="Times New Roman"/>
          <w:color w:val="000000"/>
          <w:sz w:val="20"/>
          <w:szCs w:val="20"/>
        </w:rPr>
      </w:pPr>
    </w:p>
    <w:p w:rsidR="009552D8" w:rsidRDefault="009552D8" w:rsidP="009552D8">
      <w:pPr>
        <w:widowControl w:val="0"/>
        <w:autoSpaceDE w:val="0"/>
        <w:autoSpaceDN w:val="0"/>
        <w:adjustRightInd w:val="0"/>
        <w:spacing w:after="0" w:line="240" w:lineRule="auto"/>
        <w:rPr>
          <w:rFonts w:ascii="Times New Roman" w:hAnsi="Times New Roman" w:cs="Times New Roman"/>
          <w:b/>
          <w:bCs/>
          <w:color w:val="000000"/>
          <w:sz w:val="20"/>
          <w:szCs w:val="20"/>
          <w:lang w:val="en-US"/>
        </w:rPr>
      </w:pPr>
      <w:r>
        <w:rPr>
          <w:rFonts w:ascii="Times New Roman" w:hAnsi="Times New Roman" w:cs="Times New Roman" w:hint="eastAsia"/>
          <w:b/>
          <w:bCs/>
          <w:color w:val="000000"/>
          <w:sz w:val="20"/>
          <w:szCs w:val="20"/>
          <w:lang w:val="en-US"/>
        </w:rPr>
        <w:t>３　烙印を押されたアイデンティティ</w:t>
      </w:r>
    </w:p>
    <w:p w:rsidR="009552D8" w:rsidRPr="009552D8" w:rsidRDefault="009552D8" w:rsidP="009552D8">
      <w:pPr>
        <w:widowControl w:val="0"/>
        <w:autoSpaceDE w:val="0"/>
        <w:autoSpaceDN w:val="0"/>
        <w:adjustRightInd w:val="0"/>
        <w:spacing w:after="0" w:line="240" w:lineRule="auto"/>
        <w:rPr>
          <w:rFonts w:ascii="Times New Roman" w:hAnsi="Times New Roman" w:cs="Times New Roman"/>
          <w:b/>
          <w:bCs/>
          <w:color w:val="000000"/>
          <w:sz w:val="20"/>
          <w:szCs w:val="20"/>
          <w:lang w:val="en-US"/>
        </w:rPr>
      </w:pPr>
    </w:p>
    <w:p w:rsidR="009552D8" w:rsidRDefault="005479E1" w:rsidP="009552D8">
      <w:pPr>
        <w:widowControl w:val="0"/>
        <w:autoSpaceDE w:val="0"/>
        <w:autoSpaceDN w:val="0"/>
        <w:adjustRightInd w:val="0"/>
        <w:spacing w:after="68"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36</w:t>
      </w:r>
      <w:r w:rsidR="009552D8">
        <w:rPr>
          <w:rFonts w:ascii="Times New Roman" w:hAnsi="Times New Roman" w:cs="Times New Roman" w:hint="eastAsia"/>
          <w:color w:val="000000"/>
          <w:sz w:val="20"/>
          <w:szCs w:val="20"/>
          <w:lang w:val="en-US"/>
        </w:rPr>
        <w:t xml:space="preserve">　</w:t>
      </w:r>
      <w:r w:rsidR="0002147A">
        <w:rPr>
          <w:rFonts w:ascii="Times New Roman" w:hAnsi="Times New Roman" w:cs="Times New Roman" w:hint="eastAsia"/>
          <w:color w:val="000000"/>
          <w:sz w:val="20"/>
          <w:szCs w:val="20"/>
          <w:lang w:val="en-US"/>
        </w:rPr>
        <w:t>２０１１年の報告</w:t>
      </w:r>
      <w:r w:rsidR="0002147A" w:rsidRPr="0002147A">
        <w:rPr>
          <w:rFonts w:ascii="Times New Roman" w:hAnsi="Times New Roman" w:cs="Times New Roman"/>
          <w:color w:val="000000"/>
          <w:sz w:val="20"/>
          <w:szCs w:val="20"/>
          <w:lang w:val="en-US"/>
        </w:rPr>
        <w:t>(A/HRC/19/41)</w:t>
      </w:r>
      <w:r w:rsidR="0002147A">
        <w:rPr>
          <w:rFonts w:ascii="Times New Roman" w:hAnsi="Times New Roman" w:cs="Times New Roman" w:hint="eastAsia"/>
          <w:color w:val="000000"/>
          <w:sz w:val="20"/>
          <w:szCs w:val="20"/>
          <w:lang w:val="en-US"/>
        </w:rPr>
        <w:t>において、国連高等弁務官は保健ケア分野における性的指向と性自認にもとづく個人に対する暴力的実践と行為そして差別的法制を調査した。彼女は対処されるべき人権侵害のパターンが存在するのを発見した。２０１１年の決議１７／１９の採択において、人権理事会は正式に性的指向と性自認に基づく暴力と差別に関して「重大な懸念」を表明した。</w:t>
      </w:r>
    </w:p>
    <w:p w:rsidR="009552D8" w:rsidRPr="009552D8" w:rsidRDefault="009552D8" w:rsidP="009552D8">
      <w:pPr>
        <w:widowControl w:val="0"/>
        <w:autoSpaceDE w:val="0"/>
        <w:autoSpaceDN w:val="0"/>
        <w:adjustRightInd w:val="0"/>
        <w:spacing w:after="68" w:line="240" w:lineRule="auto"/>
        <w:rPr>
          <w:rFonts w:ascii="Times New Roman" w:hAnsi="Times New Roman" w:cs="Times New Roman"/>
          <w:color w:val="000000"/>
          <w:sz w:val="20"/>
          <w:szCs w:val="20"/>
          <w:lang w:val="en-US"/>
        </w:rPr>
      </w:pPr>
    </w:p>
    <w:p w:rsidR="0002147A" w:rsidRDefault="009A3AC5" w:rsidP="009552D8">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37</w:t>
      </w:r>
      <w:r w:rsidR="00D50414">
        <w:rPr>
          <w:rFonts w:ascii="Times New Roman" w:hAnsi="Times New Roman" w:cs="Times New Roman" w:hint="eastAsia"/>
          <w:color w:val="000000"/>
          <w:sz w:val="20"/>
          <w:szCs w:val="20"/>
          <w:lang w:val="en-US"/>
        </w:rPr>
        <w:t xml:space="preserve">　保健ケア分野における虐待をもたらす</w:t>
      </w:r>
      <w:r w:rsidR="0002147A">
        <w:rPr>
          <w:rFonts w:ascii="Times New Roman" w:hAnsi="Times New Roman" w:cs="Times New Roman" w:hint="eastAsia"/>
          <w:color w:val="000000"/>
          <w:sz w:val="20"/>
          <w:szCs w:val="20"/>
          <w:lang w:val="en-US"/>
        </w:rPr>
        <w:t>多くの政策や実践は、周辺化された人々を対象にした差別によるものである。</w:t>
      </w:r>
      <w:r w:rsidR="00354039">
        <w:rPr>
          <w:rFonts w:ascii="Times New Roman" w:hAnsi="Times New Roman" w:cs="Times New Roman" w:hint="eastAsia"/>
          <w:color w:val="000000"/>
          <w:sz w:val="20"/>
          <w:szCs w:val="20"/>
          <w:lang w:val="en-US"/>
        </w:rPr>
        <w:t>拷問あるいは虐待の形態として、リプロダクティブの権利の侵害を分析すると、差別は大きな役割を果たしている。</w:t>
      </w:r>
      <w:r w:rsidR="00D50414">
        <w:rPr>
          <w:rFonts w:ascii="Times New Roman" w:hAnsi="Times New Roman" w:cs="Times New Roman" w:hint="eastAsia"/>
          <w:color w:val="000000"/>
          <w:sz w:val="20"/>
          <w:szCs w:val="20"/>
          <w:lang w:val="en-US"/>
        </w:rPr>
        <w:t>なぜなら生徒ジェンダーに対する偏見がこれらの侵害の下に隠れているからである。高等弁務官は</w:t>
      </w:r>
      <w:r w:rsidR="00871960">
        <w:rPr>
          <w:rFonts w:ascii="Times New Roman" w:hAnsi="Times New Roman" w:cs="Times New Roman" w:hint="eastAsia"/>
          <w:color w:val="000000"/>
          <w:sz w:val="20"/>
          <w:szCs w:val="20"/>
          <w:lang w:val="en-US"/>
        </w:rPr>
        <w:t>ジェンダーに敏感な拷問の定義という観点から</w:t>
      </w:r>
      <w:r w:rsidR="00354039">
        <w:rPr>
          <w:rFonts w:ascii="Times New Roman" w:hAnsi="Times New Roman" w:cs="Times New Roman" w:hint="eastAsia"/>
          <w:color w:val="000000"/>
          <w:sz w:val="20"/>
          <w:szCs w:val="20"/>
          <w:lang w:val="en-US"/>
        </w:rPr>
        <w:t>、</w:t>
      </w:r>
      <w:r w:rsidR="00871960">
        <w:rPr>
          <w:rFonts w:ascii="Times New Roman" w:hAnsi="Times New Roman" w:cs="Times New Roman" w:hint="eastAsia"/>
          <w:color w:val="000000"/>
          <w:sz w:val="20"/>
          <w:szCs w:val="20"/>
          <w:lang w:val="en-US"/>
        </w:rPr>
        <w:t>女性に対するジェンダーに焦点を当てた暴力というものであれば常に１条の目的の要素を満たすと宣言している。こうした暴力</w:t>
      </w:r>
      <w:r w:rsidR="00354039">
        <w:rPr>
          <w:rFonts w:ascii="Times New Roman" w:hAnsi="Times New Roman" w:cs="Times New Roman" w:hint="eastAsia"/>
          <w:color w:val="000000"/>
          <w:sz w:val="20"/>
          <w:szCs w:val="20"/>
          <w:lang w:val="en-US"/>
        </w:rPr>
        <w:t>において</w:t>
      </w:r>
      <w:r w:rsidR="00871960">
        <w:rPr>
          <w:rFonts w:ascii="Times New Roman" w:hAnsi="Times New Roman" w:cs="Times New Roman" w:hint="eastAsia"/>
          <w:color w:val="000000"/>
          <w:sz w:val="20"/>
          <w:szCs w:val="20"/>
          <w:lang w:val="en-US"/>
        </w:rPr>
        <w:t>は本来的に差別</w:t>
      </w:r>
      <w:r w:rsidR="00354039">
        <w:rPr>
          <w:rFonts w:ascii="Times New Roman" w:hAnsi="Times New Roman" w:cs="Times New Roman" w:hint="eastAsia"/>
          <w:color w:val="000000"/>
          <w:sz w:val="20"/>
          <w:szCs w:val="20"/>
          <w:lang w:val="en-US"/>
        </w:rPr>
        <w:t>的</w:t>
      </w:r>
      <w:r w:rsidR="00871960">
        <w:rPr>
          <w:rFonts w:ascii="Times New Roman" w:hAnsi="Times New Roman" w:cs="Times New Roman" w:hint="eastAsia"/>
          <w:color w:val="000000"/>
          <w:sz w:val="20"/>
          <w:szCs w:val="20"/>
          <w:lang w:val="en-US"/>
        </w:rPr>
        <w:t>であり、</w:t>
      </w:r>
      <w:r w:rsidR="000300A5">
        <w:rPr>
          <w:rFonts w:ascii="Times New Roman" w:hAnsi="Times New Roman" w:cs="Times New Roman" w:hint="eastAsia"/>
          <w:color w:val="000000"/>
          <w:sz w:val="20"/>
          <w:szCs w:val="20"/>
          <w:lang w:val="en-US"/>
        </w:rPr>
        <w:t>拷問等禁止条約で挙げられているありうる目的の一つは差別である。</w:t>
      </w:r>
      <w:r w:rsidR="000300A5" w:rsidRPr="000300A5">
        <w:rPr>
          <w:rFonts w:ascii="Times New Roman" w:hAnsi="Times New Roman" w:cs="Times New Roman"/>
          <w:color w:val="000000"/>
          <w:sz w:val="20"/>
          <w:szCs w:val="20"/>
          <w:lang w:val="en-US"/>
        </w:rPr>
        <w:t xml:space="preserve">(A/HRC/7/3, </w:t>
      </w:r>
      <w:proofErr w:type="spellStart"/>
      <w:r w:rsidR="000300A5" w:rsidRPr="000300A5">
        <w:rPr>
          <w:rFonts w:ascii="Times New Roman" w:hAnsi="Times New Roman" w:cs="Times New Roman"/>
          <w:color w:val="000000"/>
          <w:sz w:val="20"/>
          <w:szCs w:val="20"/>
          <w:lang w:val="en-US"/>
        </w:rPr>
        <w:t>para</w:t>
      </w:r>
      <w:proofErr w:type="spellEnd"/>
      <w:r w:rsidR="000300A5" w:rsidRPr="000300A5">
        <w:rPr>
          <w:rFonts w:ascii="Times New Roman" w:hAnsi="Times New Roman" w:cs="Times New Roman"/>
          <w:color w:val="000000"/>
          <w:sz w:val="20"/>
          <w:szCs w:val="20"/>
          <w:lang w:val="en-US"/>
        </w:rPr>
        <w:t>. 68).</w:t>
      </w:r>
    </w:p>
    <w:p w:rsidR="0002147A" w:rsidRPr="009552D8" w:rsidRDefault="0002147A" w:rsidP="009552D8">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0300A5" w:rsidRDefault="00F174E6" w:rsidP="00160EAE">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38</w:t>
      </w:r>
      <w:r w:rsidR="000300A5">
        <w:rPr>
          <w:rFonts w:ascii="Times New Roman" w:hAnsi="Times New Roman" w:cs="Times New Roman" w:hint="eastAsia"/>
          <w:color w:val="000000"/>
          <w:sz w:val="20"/>
          <w:szCs w:val="20"/>
          <w:lang w:val="en-US"/>
        </w:rPr>
        <w:t xml:space="preserve">　自発的なカウンセリングやテスト、そして治療継続の過程の重要な要素としてインフォームドコンセントを優先するという文脈において</w:t>
      </w:r>
      <w:r w:rsidR="00354039">
        <w:rPr>
          <w:rFonts w:ascii="Times New Roman" w:hAnsi="Times New Roman" w:cs="Times New Roman" w:hint="eastAsia"/>
          <w:color w:val="000000"/>
          <w:sz w:val="20"/>
          <w:szCs w:val="20"/>
          <w:lang w:val="en-US"/>
        </w:rPr>
        <w:t>、</w:t>
      </w:r>
      <w:r w:rsidR="000300A5">
        <w:rPr>
          <w:rFonts w:ascii="Times New Roman" w:hAnsi="Times New Roman" w:cs="Times New Roman" w:hint="eastAsia"/>
          <w:color w:val="000000"/>
          <w:sz w:val="20"/>
          <w:szCs w:val="20"/>
          <w:lang w:val="en-US"/>
        </w:rPr>
        <w:t>健康に対する権利特別報告官もまた弱者のグループに特別に注意が払われるべきと考えている。たとえば</w:t>
      </w:r>
      <w:r w:rsidR="000300A5" w:rsidRPr="000300A5">
        <w:rPr>
          <w:rFonts w:ascii="Times New Roman" w:hAnsi="Times New Roman" w:cs="Times New Roman" w:hint="eastAsia"/>
          <w:color w:val="000000"/>
          <w:sz w:val="20"/>
          <w:szCs w:val="20"/>
          <w:lang w:val="en-US"/>
        </w:rPr>
        <w:t>ジョグジャカルタ原則</w:t>
      </w:r>
      <w:r w:rsidR="000300A5">
        <w:rPr>
          <w:rFonts w:ascii="Times New Roman" w:hAnsi="Times New Roman" w:cs="Times New Roman" w:hint="eastAsia"/>
          <w:color w:val="000000"/>
          <w:sz w:val="20"/>
          <w:szCs w:val="20"/>
          <w:lang w:val="en-US"/>
        </w:rPr>
        <w:t>の１７と１８は</w:t>
      </w:r>
      <w:r w:rsidR="00811AEC">
        <w:rPr>
          <w:rFonts w:ascii="Times New Roman" w:hAnsi="Times New Roman" w:cs="Times New Roman" w:hint="eastAsia"/>
          <w:color w:val="000000"/>
          <w:sz w:val="20"/>
          <w:szCs w:val="20"/>
          <w:lang w:val="en-US"/>
        </w:rPr>
        <w:t>性的少数者のインフォームドコンセントの</w:t>
      </w:r>
      <w:r w:rsidR="009A3AC5">
        <w:rPr>
          <w:rFonts w:ascii="Times New Roman" w:hAnsi="Times New Roman" w:cs="Times New Roman" w:hint="eastAsia"/>
          <w:color w:val="000000"/>
          <w:sz w:val="20"/>
          <w:szCs w:val="20"/>
          <w:lang w:val="en-US"/>
        </w:rPr>
        <w:t>保護</w:t>
      </w:r>
      <w:r w:rsidR="00A86E44">
        <w:rPr>
          <w:rFonts w:ascii="Times New Roman" w:hAnsi="Times New Roman" w:cs="Times New Roman" w:hint="eastAsia"/>
          <w:color w:val="000000"/>
          <w:sz w:val="20"/>
          <w:szCs w:val="20"/>
          <w:lang w:val="en-US"/>
        </w:rPr>
        <w:t>の重要性に焦点を当てている。精神保健ケア提供者はレズビアン、ゲイ</w:t>
      </w:r>
      <w:r w:rsidR="00354039">
        <w:rPr>
          <w:rFonts w:ascii="Times New Roman" w:hAnsi="Times New Roman" w:cs="Times New Roman" w:hint="eastAsia"/>
          <w:color w:val="000000"/>
          <w:sz w:val="20"/>
          <w:szCs w:val="20"/>
          <w:lang w:val="en-US"/>
        </w:rPr>
        <w:t>、バイセクシャル、ト</w:t>
      </w:r>
      <w:r w:rsidR="00811AEC">
        <w:rPr>
          <w:rFonts w:ascii="Times New Roman" w:hAnsi="Times New Roman" w:cs="Times New Roman" w:hint="eastAsia"/>
          <w:color w:val="000000"/>
          <w:sz w:val="20"/>
          <w:szCs w:val="20"/>
          <w:lang w:val="en-US"/>
        </w:rPr>
        <w:t>ランスジェンダ</w:t>
      </w:r>
      <w:r w:rsidR="00354039">
        <w:rPr>
          <w:rFonts w:ascii="Times New Roman" w:hAnsi="Times New Roman" w:cs="Times New Roman" w:hint="eastAsia"/>
          <w:color w:val="000000"/>
          <w:sz w:val="20"/>
          <w:szCs w:val="20"/>
          <w:lang w:val="en-US"/>
        </w:rPr>
        <w:t>ーそしてインターセックス</w:t>
      </w:r>
      <w:r w:rsidR="00811AEC">
        <w:rPr>
          <w:rFonts w:ascii="Times New Roman" w:hAnsi="Times New Roman" w:cs="Times New Roman" w:hint="eastAsia"/>
          <w:color w:val="000000"/>
          <w:sz w:val="20"/>
          <w:szCs w:val="20"/>
          <w:lang w:val="en-US"/>
        </w:rPr>
        <w:t>の人々の特有のニーズを認識し、それに適したサービス提供をしなければならない</w:t>
      </w:r>
      <w:r w:rsidR="00811AEC" w:rsidRPr="00811AEC">
        <w:rPr>
          <w:rFonts w:ascii="Times New Roman" w:hAnsi="Times New Roman" w:cs="Times New Roman"/>
          <w:color w:val="000000"/>
          <w:sz w:val="20"/>
          <w:szCs w:val="20"/>
          <w:lang w:val="en-US"/>
        </w:rPr>
        <w:t xml:space="preserve">(A/64/272, </w:t>
      </w:r>
      <w:proofErr w:type="spellStart"/>
      <w:r w:rsidR="00811AEC" w:rsidRPr="00811AEC">
        <w:rPr>
          <w:rFonts w:ascii="Times New Roman" w:hAnsi="Times New Roman" w:cs="Times New Roman"/>
          <w:color w:val="000000"/>
          <w:sz w:val="20"/>
          <w:szCs w:val="20"/>
          <w:lang w:val="en-US"/>
        </w:rPr>
        <w:t>para</w:t>
      </w:r>
      <w:proofErr w:type="spellEnd"/>
      <w:r w:rsidR="00811AEC" w:rsidRPr="00811AEC">
        <w:rPr>
          <w:rFonts w:ascii="Times New Roman" w:hAnsi="Times New Roman" w:cs="Times New Roman"/>
          <w:color w:val="000000"/>
          <w:sz w:val="20"/>
          <w:szCs w:val="20"/>
          <w:lang w:val="en-US"/>
        </w:rPr>
        <w:t>. 46)</w:t>
      </w:r>
      <w:r w:rsidR="005217FD">
        <w:rPr>
          <w:rFonts w:ascii="Times New Roman" w:hAnsi="Times New Roman" w:cs="Times New Roman" w:hint="eastAsia"/>
          <w:color w:val="000000"/>
          <w:sz w:val="20"/>
          <w:szCs w:val="20"/>
          <w:lang w:val="en-US"/>
        </w:rPr>
        <w:t>。社会権規約</w:t>
      </w:r>
      <w:r w:rsidR="009A3AC5">
        <w:rPr>
          <w:rFonts w:ascii="Times New Roman" w:hAnsi="Times New Roman" w:cs="Times New Roman" w:hint="eastAsia"/>
          <w:color w:val="000000"/>
          <w:sz w:val="20"/>
          <w:szCs w:val="20"/>
          <w:lang w:val="en-US"/>
        </w:rPr>
        <w:t>委員会</w:t>
      </w:r>
      <w:r w:rsidR="005217FD">
        <w:rPr>
          <w:rFonts w:ascii="Times New Roman" w:hAnsi="Times New Roman" w:cs="Times New Roman" w:hint="eastAsia"/>
          <w:color w:val="000000"/>
          <w:sz w:val="20"/>
          <w:szCs w:val="20"/>
          <w:lang w:val="en-US"/>
        </w:rPr>
        <w:t>は</w:t>
      </w:r>
      <w:r w:rsidR="00354039">
        <w:rPr>
          <w:rFonts w:ascii="Times New Roman" w:hAnsi="Times New Roman" w:cs="Times New Roman" w:hint="eastAsia"/>
          <w:color w:val="000000"/>
          <w:sz w:val="20"/>
          <w:szCs w:val="20"/>
          <w:lang w:val="en-US"/>
        </w:rPr>
        <w:t>、保健ケア</w:t>
      </w:r>
      <w:r w:rsidR="009A3AC5">
        <w:rPr>
          <w:rFonts w:ascii="Times New Roman" w:hAnsi="Times New Roman" w:cs="Times New Roman" w:hint="eastAsia"/>
          <w:color w:val="000000"/>
          <w:sz w:val="20"/>
          <w:szCs w:val="20"/>
          <w:lang w:val="en-US"/>
        </w:rPr>
        <w:t>と健康の根本的な</w:t>
      </w:r>
      <w:r w:rsidR="00354039">
        <w:rPr>
          <w:rFonts w:ascii="Times New Roman" w:hAnsi="Times New Roman" w:cs="Times New Roman" w:hint="eastAsia"/>
          <w:color w:val="000000"/>
          <w:sz w:val="20"/>
          <w:szCs w:val="20"/>
          <w:lang w:val="en-US"/>
        </w:rPr>
        <w:t>要素</w:t>
      </w:r>
      <w:r w:rsidR="001D3FC8">
        <w:rPr>
          <w:rFonts w:ascii="Times New Roman" w:hAnsi="Times New Roman" w:cs="Times New Roman" w:hint="eastAsia"/>
          <w:color w:val="000000"/>
          <w:sz w:val="20"/>
          <w:szCs w:val="20"/>
          <w:lang w:val="en-US"/>
        </w:rPr>
        <w:t>へのアクセスにおいて、また同様にそれらの調達の手段や資格において、</w:t>
      </w:r>
      <w:r w:rsidR="005217FD">
        <w:rPr>
          <w:rFonts w:ascii="Times New Roman" w:hAnsi="Times New Roman" w:cs="Times New Roman" w:hint="eastAsia"/>
          <w:color w:val="000000"/>
          <w:sz w:val="20"/>
          <w:szCs w:val="20"/>
          <w:lang w:val="en-US"/>
        </w:rPr>
        <w:t>性的指向や性自認に基づくいかなる差別を禁止している</w:t>
      </w:r>
      <w:r w:rsidR="001D3FC8">
        <w:rPr>
          <w:rFonts w:ascii="Times New Roman" w:hAnsi="Times New Roman" w:cs="Times New Roman" w:hint="eastAsia"/>
          <w:color w:val="000000"/>
          <w:sz w:val="20"/>
          <w:szCs w:val="20"/>
          <w:lang w:val="en-US"/>
        </w:rPr>
        <w:t>、</w:t>
      </w:r>
      <w:r w:rsidR="005217FD">
        <w:rPr>
          <w:rFonts w:ascii="Times New Roman" w:hAnsi="Times New Roman" w:cs="Times New Roman" w:hint="eastAsia"/>
          <w:color w:val="000000"/>
          <w:sz w:val="20"/>
          <w:szCs w:val="20"/>
          <w:lang w:val="en-US"/>
        </w:rPr>
        <w:t>と社会権規約委員会は指摘した。</w:t>
      </w:r>
    </w:p>
    <w:p w:rsidR="000300A5" w:rsidRDefault="000300A5" w:rsidP="00160EAE">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0300A5" w:rsidRDefault="000300A5" w:rsidP="00160EAE">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0300A5" w:rsidRPr="005217FD" w:rsidRDefault="000300A5" w:rsidP="00160EAE">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5217FD" w:rsidRDefault="00A86E44" w:rsidP="000300A5">
      <w:pPr>
        <w:pStyle w:val="Default"/>
        <w:rPr>
          <w:sz w:val="28"/>
          <w:szCs w:val="28"/>
        </w:rPr>
      </w:pPr>
      <w:r>
        <w:rPr>
          <w:rFonts w:hint="eastAsia"/>
          <w:b/>
          <w:bCs/>
          <w:sz w:val="28"/>
          <w:szCs w:val="28"/>
        </w:rPr>
        <w:t>Ⅳ　保健ケア分野における様々な異なった形態の虐待</w:t>
      </w:r>
      <w:r w:rsidR="005217FD">
        <w:rPr>
          <w:rFonts w:hint="eastAsia"/>
          <w:b/>
          <w:bCs/>
          <w:sz w:val="28"/>
          <w:szCs w:val="28"/>
        </w:rPr>
        <w:t>についての新たな認識</w:t>
      </w:r>
    </w:p>
    <w:p w:rsidR="000300A5" w:rsidRDefault="001F745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39</w:t>
      </w:r>
      <w:r w:rsidR="005217FD">
        <w:rPr>
          <w:rFonts w:ascii="Times New Roman" w:hAnsi="Times New Roman" w:cs="Times New Roman" w:hint="eastAsia"/>
          <w:color w:val="000000"/>
          <w:sz w:val="20"/>
          <w:szCs w:val="20"/>
          <w:lang w:val="en-US"/>
        </w:rPr>
        <w:t xml:space="preserve">　</w:t>
      </w:r>
      <w:r w:rsidR="00A86E44">
        <w:rPr>
          <w:rFonts w:ascii="Times New Roman" w:hAnsi="Times New Roman" w:cs="Times New Roman" w:hint="eastAsia"/>
          <w:color w:val="000000"/>
          <w:sz w:val="20"/>
          <w:szCs w:val="20"/>
          <w:lang w:val="en-US"/>
        </w:rPr>
        <w:t>患者と医療的管理のもとにある人々に対する様々な広い範囲の虐待についての記録が膨大に報告されている。それらが報告しているの</w:t>
      </w:r>
      <w:r w:rsidR="009D5737">
        <w:rPr>
          <w:rFonts w:ascii="Times New Roman" w:hAnsi="Times New Roman" w:cs="Times New Roman" w:hint="eastAsia"/>
          <w:color w:val="000000"/>
          <w:sz w:val="20"/>
          <w:szCs w:val="20"/>
          <w:lang w:val="en-US"/>
        </w:rPr>
        <w:t>は、保健提供者が意図的にあるいは無頓着に医療的目的に反しておもい苦痛を引き起</w:t>
      </w:r>
      <w:r w:rsidR="00211745">
        <w:rPr>
          <w:rFonts w:ascii="Times New Roman" w:hAnsi="Times New Roman" w:cs="Times New Roman" w:hint="eastAsia"/>
          <w:color w:val="000000"/>
          <w:sz w:val="20"/>
          <w:szCs w:val="20"/>
          <w:lang w:val="en-US"/>
        </w:rPr>
        <w:t>こす処遇や治療をしたり、あるいはケアを怠ったりしていると報告されている</w:t>
      </w:r>
      <w:r w:rsidR="009D5737">
        <w:rPr>
          <w:rFonts w:ascii="Times New Roman" w:hAnsi="Times New Roman" w:cs="Times New Roman" w:hint="eastAsia"/>
          <w:color w:val="000000"/>
          <w:sz w:val="20"/>
          <w:szCs w:val="20"/>
          <w:lang w:val="en-US"/>
        </w:rPr>
        <w:t>。正当な理由なしの重い苦痛を引き起こす医療ケアは</w:t>
      </w:r>
      <w:r w:rsidR="009D5737" w:rsidRPr="009D5737">
        <w:rPr>
          <w:rFonts w:ascii="Times New Roman" w:hAnsi="Times New Roman" w:cs="Times New Roman" w:hint="eastAsia"/>
          <w:color w:val="000000"/>
          <w:sz w:val="20"/>
          <w:szCs w:val="20"/>
          <w:lang w:val="en-US"/>
        </w:rPr>
        <w:t>残虐な、非人道的な又は品位を傷つける取扱い</w:t>
      </w:r>
      <w:r w:rsidR="009D5737">
        <w:rPr>
          <w:rFonts w:ascii="Times New Roman" w:hAnsi="Times New Roman" w:cs="Times New Roman" w:hint="eastAsia"/>
          <w:color w:val="000000"/>
          <w:sz w:val="20"/>
          <w:szCs w:val="20"/>
          <w:lang w:val="en-US"/>
        </w:rPr>
        <w:t>または刑罰とみ</w:t>
      </w:r>
      <w:r>
        <w:rPr>
          <w:rFonts w:ascii="Times New Roman" w:hAnsi="Times New Roman" w:cs="Times New Roman" w:hint="eastAsia"/>
          <w:color w:val="000000"/>
          <w:sz w:val="20"/>
          <w:szCs w:val="20"/>
          <w:lang w:val="en-US"/>
        </w:rPr>
        <w:t>なすことができる。そしてそれに締約国が関与しあるいは明確いとしていれ</w:t>
      </w:r>
      <w:r w:rsidR="009D5737">
        <w:rPr>
          <w:rFonts w:ascii="Times New Roman" w:hAnsi="Times New Roman" w:cs="Times New Roman" w:hint="eastAsia"/>
          <w:color w:val="000000"/>
          <w:sz w:val="20"/>
          <w:szCs w:val="20"/>
          <w:lang w:val="en-US"/>
        </w:rPr>
        <w:t>ば、それは拷問である。</w:t>
      </w:r>
    </w:p>
    <w:p w:rsidR="009D5737" w:rsidRDefault="009D5737"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D5737" w:rsidRDefault="009D5737" w:rsidP="009D5737">
      <w:pPr>
        <w:pStyle w:val="Default"/>
        <w:rPr>
          <w:sz w:val="23"/>
          <w:szCs w:val="23"/>
        </w:rPr>
      </w:pPr>
      <w:r>
        <w:rPr>
          <w:rFonts w:hint="eastAsia"/>
          <w:b/>
          <w:bCs/>
          <w:sz w:val="23"/>
          <w:szCs w:val="23"/>
        </w:rPr>
        <w:t>A</w:t>
      </w:r>
      <w:r>
        <w:rPr>
          <w:rFonts w:hint="eastAsia"/>
          <w:b/>
          <w:bCs/>
          <w:sz w:val="23"/>
          <w:szCs w:val="23"/>
        </w:rPr>
        <w:t xml:space="preserve">　</w:t>
      </w:r>
      <w:r w:rsidR="000B39F1">
        <w:rPr>
          <w:rFonts w:hint="eastAsia"/>
          <w:b/>
          <w:bCs/>
          <w:sz w:val="23"/>
          <w:szCs w:val="23"/>
        </w:rPr>
        <w:t>医療的要件による強制的拘禁</w:t>
      </w:r>
    </w:p>
    <w:p w:rsidR="000B39F1" w:rsidRPr="000B39F1" w:rsidRDefault="001F7455" w:rsidP="009D5737">
      <w:pPr>
        <w:pStyle w:val="Default"/>
        <w:spacing w:after="68"/>
        <w:rPr>
          <w:sz w:val="20"/>
          <w:szCs w:val="20"/>
        </w:rPr>
      </w:pPr>
      <w:r>
        <w:rPr>
          <w:rFonts w:hint="eastAsia"/>
          <w:sz w:val="20"/>
          <w:szCs w:val="20"/>
        </w:rPr>
        <w:t>40</w:t>
      </w:r>
      <w:r w:rsidR="00792025">
        <w:rPr>
          <w:rFonts w:hint="eastAsia"/>
          <w:sz w:val="20"/>
          <w:szCs w:val="20"/>
        </w:rPr>
        <w:t xml:space="preserve">　薬物利用者の強制的拘禁</w:t>
      </w:r>
      <w:r>
        <w:rPr>
          <w:rFonts w:hint="eastAsia"/>
          <w:sz w:val="20"/>
          <w:szCs w:val="20"/>
        </w:rPr>
        <w:t>は普遍的である、いわゆるリハビリテーションセンターに拘禁されている</w:t>
      </w:r>
      <w:r w:rsidR="000B39F1">
        <w:rPr>
          <w:rFonts w:hint="eastAsia"/>
          <w:sz w:val="20"/>
          <w:szCs w:val="20"/>
        </w:rPr>
        <w:t>。薬物治療センターとか「労働による再教育センター」とかキャンプとか呼ばれることもある。これらは普通</w:t>
      </w:r>
      <w:r w:rsidR="00D66C5B">
        <w:rPr>
          <w:rFonts w:hint="eastAsia"/>
          <w:sz w:val="20"/>
          <w:szCs w:val="20"/>
        </w:rPr>
        <w:t>軍隊あるいは軍隊に準じる組織、警察、あるいは治安部隊または私企業</w:t>
      </w:r>
      <w:r w:rsidR="000B39F1">
        <w:rPr>
          <w:rFonts w:hint="eastAsia"/>
          <w:sz w:val="20"/>
          <w:szCs w:val="20"/>
        </w:rPr>
        <w:t>によって運営されている。</w:t>
      </w:r>
      <w:r w:rsidR="00D66C5B">
        <w:rPr>
          <w:rFonts w:hint="eastAsia"/>
          <w:sz w:val="20"/>
          <w:szCs w:val="20"/>
        </w:rPr>
        <w:t>薬を使ったあるいは使っていると疑われた人で薬物治療やリハビリテーションを自発的に選ばなかった人はこうしたセンターに拘禁され、多様な介入を受けることを強制される。こうした人々以外に、ストリートチルドレン、精神障害者、セックスワーカー、ホームレスの人々そして結核患者などを含む広い範囲の周辺化されたグループの人たちがこれらのセンターに拘禁されていると報告されている国もいくつかある。</w:t>
      </w:r>
    </w:p>
    <w:p w:rsidR="0040729D" w:rsidRDefault="0040729D"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D5737" w:rsidRDefault="0040729D"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41</w:t>
      </w:r>
      <w:r w:rsidR="00BF6AEC">
        <w:rPr>
          <w:rFonts w:ascii="Times New Roman" w:hAnsi="Times New Roman" w:cs="Times New Roman" w:hint="eastAsia"/>
          <w:color w:val="000000"/>
          <w:sz w:val="20"/>
          <w:szCs w:val="20"/>
          <w:lang w:val="en-US"/>
        </w:rPr>
        <w:t xml:space="preserve">　</w:t>
      </w:r>
      <w:r w:rsidR="00FC7814">
        <w:rPr>
          <w:rFonts w:ascii="Times New Roman" w:hAnsi="Times New Roman" w:cs="Times New Roman" w:hint="eastAsia"/>
          <w:color w:val="000000"/>
          <w:sz w:val="20"/>
          <w:szCs w:val="20"/>
          <w:lang w:val="en-US"/>
        </w:rPr>
        <w:t>こうしたセンターに拘禁されている非合法薬物の使用者は、医療的援助なしに薬物依存から苦痛に満ちた離脱</w:t>
      </w:r>
      <w:r w:rsidR="00BF6AEC">
        <w:rPr>
          <w:rFonts w:ascii="Times New Roman" w:hAnsi="Times New Roman" w:cs="Times New Roman" w:hint="eastAsia"/>
          <w:color w:val="000000"/>
          <w:sz w:val="20"/>
          <w:szCs w:val="20"/>
          <w:lang w:val="en-US"/>
        </w:rPr>
        <w:t>、</w:t>
      </w:r>
      <w:r w:rsidR="00624702">
        <w:rPr>
          <w:rFonts w:ascii="Times New Roman" w:hAnsi="Times New Roman" w:cs="Times New Roman" w:hint="eastAsia"/>
          <w:color w:val="000000"/>
          <w:sz w:val="20"/>
          <w:szCs w:val="20"/>
          <w:lang w:val="en-US"/>
        </w:rPr>
        <w:lastRenderedPageBreak/>
        <w:t>知られていないあるいは実験的薬物療法の押し付け、国家公認で</w:t>
      </w:r>
      <w:r w:rsidR="00FC7814">
        <w:rPr>
          <w:rFonts w:ascii="Times New Roman" w:hAnsi="Times New Roman" w:cs="Times New Roman" w:hint="eastAsia"/>
          <w:color w:val="000000"/>
          <w:sz w:val="20"/>
          <w:szCs w:val="20"/>
          <w:lang w:val="en-US"/>
        </w:rPr>
        <w:t>なぐられたり棍棒や鞭でうたれたり強制労働、性的虐待そして意図的辱め、などを体験しているという多くの報告文書が存在する。</w:t>
      </w:r>
      <w:r w:rsidR="00810724">
        <w:rPr>
          <w:rFonts w:ascii="Times New Roman" w:hAnsi="Times New Roman" w:cs="Times New Roman" w:hint="eastAsia"/>
          <w:color w:val="000000"/>
          <w:sz w:val="20"/>
          <w:szCs w:val="20"/>
          <w:lang w:val="en-US"/>
        </w:rPr>
        <w:t>他にも「むちうち療法」、「パンと水療法」そして抑えこんでの電気ショック、などを含みこれらがみなリハビリテーションという見せかけで行われているという報告などがある。</w:t>
      </w:r>
      <w:r w:rsidR="00BF6AEC">
        <w:rPr>
          <w:rFonts w:ascii="Times New Roman" w:hAnsi="Times New Roman" w:cs="Times New Roman" w:hint="eastAsia"/>
          <w:color w:val="000000"/>
          <w:sz w:val="20"/>
          <w:szCs w:val="20"/>
          <w:lang w:val="en-US"/>
        </w:rPr>
        <w:t>これらの施設では薬物依存を精神疾患として管理するよう訓練された医療専門家はいない。</w:t>
      </w:r>
    </w:p>
    <w:p w:rsidR="00BF6AEC" w:rsidRPr="00BF6AEC" w:rsidRDefault="00BF6AEC" w:rsidP="00BF6AEC">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BF6AEC" w:rsidRDefault="0040729D" w:rsidP="00BF6AEC">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42</w:t>
      </w:r>
      <w:r w:rsidR="00A73CAB">
        <w:rPr>
          <w:rFonts w:ascii="Times New Roman" w:hAnsi="Times New Roman" w:cs="Times New Roman" w:hint="eastAsia"/>
          <w:color w:val="000000"/>
          <w:sz w:val="20"/>
          <w:szCs w:val="20"/>
          <w:lang w:val="en-US"/>
        </w:rPr>
        <w:t xml:space="preserve">　</w:t>
      </w:r>
      <w:r w:rsidR="00166250">
        <w:rPr>
          <w:rFonts w:ascii="Times New Roman" w:hAnsi="Times New Roman" w:cs="Times New Roman" w:hint="eastAsia"/>
          <w:color w:val="000000"/>
          <w:sz w:val="20"/>
          <w:szCs w:val="20"/>
          <w:lang w:val="en-US"/>
        </w:rPr>
        <w:t>肉体的規律訓練により構成された、軍隊式の訓練も含んでいることもよくある、強制的治療プログラムは医学的根拠を無視している</w:t>
      </w:r>
      <w:r w:rsidR="00166250" w:rsidRPr="00166250">
        <w:rPr>
          <w:rFonts w:ascii="Times New Roman" w:hAnsi="Times New Roman" w:cs="Times New Roman"/>
          <w:color w:val="000000"/>
          <w:sz w:val="20"/>
          <w:szCs w:val="20"/>
          <w:lang w:val="en-US"/>
        </w:rPr>
        <w:t xml:space="preserve">(A/65/255, </w:t>
      </w:r>
      <w:proofErr w:type="spellStart"/>
      <w:r w:rsidR="00166250" w:rsidRPr="00166250">
        <w:rPr>
          <w:rFonts w:ascii="Times New Roman" w:hAnsi="Times New Roman" w:cs="Times New Roman"/>
          <w:color w:val="000000"/>
          <w:sz w:val="20"/>
          <w:szCs w:val="20"/>
          <w:lang w:val="en-US"/>
        </w:rPr>
        <w:t>paras</w:t>
      </w:r>
      <w:proofErr w:type="spellEnd"/>
      <w:r w:rsidR="00166250" w:rsidRPr="00166250">
        <w:rPr>
          <w:rFonts w:ascii="Times New Roman" w:hAnsi="Times New Roman" w:cs="Times New Roman"/>
          <w:color w:val="000000"/>
          <w:sz w:val="20"/>
          <w:szCs w:val="20"/>
          <w:lang w:val="en-US"/>
        </w:rPr>
        <w:t>. 31, 34)</w:t>
      </w:r>
      <w:r>
        <w:rPr>
          <w:rFonts w:ascii="Times New Roman" w:hAnsi="Times New Roman" w:cs="Times New Roman" w:hint="eastAsia"/>
          <w:color w:val="000000"/>
          <w:sz w:val="20"/>
          <w:szCs w:val="20"/>
          <w:lang w:val="en-US"/>
        </w:rPr>
        <w:t>。世界保健組織</w:t>
      </w:r>
      <w:r w:rsidR="00166250">
        <w:rPr>
          <w:rFonts w:ascii="Times New Roman" w:hAnsi="Times New Roman" w:cs="Times New Roman" w:hint="eastAsia"/>
          <w:color w:val="000000"/>
          <w:sz w:val="20"/>
          <w:szCs w:val="20"/>
          <w:lang w:val="en-US"/>
        </w:rPr>
        <w:t>（</w:t>
      </w:r>
      <w:r w:rsidR="00166250">
        <w:rPr>
          <w:rFonts w:ascii="Times New Roman" w:hAnsi="Times New Roman" w:cs="Times New Roman" w:hint="eastAsia"/>
          <w:color w:val="000000"/>
          <w:sz w:val="20"/>
          <w:szCs w:val="20"/>
          <w:lang w:val="en-US"/>
        </w:rPr>
        <w:t>WHO</w:t>
      </w:r>
      <w:r w:rsidR="00166250">
        <w:rPr>
          <w:rFonts w:ascii="Times New Roman" w:hAnsi="Times New Roman" w:cs="Times New Roman" w:hint="eastAsia"/>
          <w:color w:val="000000"/>
          <w:sz w:val="20"/>
          <w:szCs w:val="20"/>
          <w:lang w:val="en-US"/>
        </w:rPr>
        <w:t>）そして薬物と犯罪国連事務所（</w:t>
      </w:r>
      <w:r w:rsidR="00166250">
        <w:rPr>
          <w:rFonts w:ascii="Times New Roman" w:hAnsi="Times New Roman" w:cs="Times New Roman" w:hint="eastAsia"/>
          <w:color w:val="000000"/>
          <w:sz w:val="20"/>
          <w:szCs w:val="20"/>
          <w:lang w:val="en-US"/>
        </w:rPr>
        <w:t>UNODC</w:t>
      </w:r>
      <w:r w:rsidR="00166250">
        <w:rPr>
          <w:rFonts w:ascii="Times New Roman" w:hAnsi="Times New Roman" w:cs="Times New Roman" w:hint="eastAsia"/>
          <w:color w:val="000000"/>
          <w:sz w:val="20"/>
          <w:szCs w:val="20"/>
          <w:lang w:val="en-US"/>
        </w:rPr>
        <w:t>）</w:t>
      </w:r>
      <w:r>
        <w:rPr>
          <w:rFonts w:ascii="Times New Roman" w:hAnsi="Times New Roman" w:cs="Times New Roman" w:hint="eastAsia"/>
          <w:color w:val="000000"/>
          <w:sz w:val="20"/>
          <w:szCs w:val="20"/>
          <w:lang w:val="en-US"/>
        </w:rPr>
        <w:t>によれば</w:t>
      </w:r>
      <w:r w:rsidR="008B05DC">
        <w:rPr>
          <w:rFonts w:ascii="Times New Roman" w:hAnsi="Times New Roman" w:cs="Times New Roman" w:hint="eastAsia"/>
          <w:color w:val="000000"/>
          <w:sz w:val="20"/>
          <w:szCs w:val="20"/>
          <w:lang w:val="en-US"/>
        </w:rPr>
        <w:t>「拘禁も強制労働も薬物使用障害の治療として科学では認められてこなかった</w:t>
      </w:r>
      <w:r>
        <w:rPr>
          <w:rFonts w:ascii="Times New Roman" w:hAnsi="Times New Roman" w:cs="Times New Roman" w:hint="eastAsia"/>
          <w:color w:val="000000"/>
          <w:sz w:val="20"/>
          <w:szCs w:val="20"/>
          <w:lang w:val="en-US"/>
        </w:rPr>
        <w:t>」</w:t>
      </w:r>
      <w:r w:rsidR="008B05DC">
        <w:rPr>
          <w:rFonts w:ascii="Times New Roman" w:hAnsi="Times New Roman" w:cs="Times New Roman" w:hint="eastAsia"/>
          <w:color w:val="000000"/>
          <w:sz w:val="20"/>
          <w:szCs w:val="20"/>
          <w:lang w:val="en-US"/>
        </w:rPr>
        <w:t>。</w:t>
      </w:r>
      <w:r w:rsidR="00414C35">
        <w:rPr>
          <w:rFonts w:ascii="Times New Roman" w:hAnsi="Times New Roman" w:cs="Times New Roman" w:hint="eastAsia"/>
          <w:color w:val="000000"/>
          <w:sz w:val="20"/>
          <w:szCs w:val="20"/>
          <w:lang w:val="en-US"/>
        </w:rPr>
        <w:t>しばしば医学的評価、司法的判断、あるいは不服申立ての権利なしのこうした拘禁は証拠に基づかずあるいは有効な治療を一切提供していない。</w:t>
      </w:r>
      <w:r w:rsidR="008B05DC">
        <w:rPr>
          <w:rFonts w:ascii="Times New Roman" w:hAnsi="Times New Roman" w:cs="Times New Roman" w:hint="eastAsia"/>
          <w:color w:val="000000"/>
          <w:sz w:val="20"/>
          <w:szCs w:val="20"/>
          <w:lang w:val="en-US"/>
        </w:rPr>
        <w:t>拘禁と強制労働プログラムはそれゆえに国際人権法</w:t>
      </w:r>
      <w:r w:rsidR="000706F2">
        <w:rPr>
          <w:rFonts w:ascii="Times New Roman" w:hAnsi="Times New Roman" w:cs="Times New Roman" w:hint="eastAsia"/>
          <w:color w:val="000000"/>
          <w:sz w:val="20"/>
          <w:szCs w:val="20"/>
          <w:lang w:val="en-US"/>
        </w:rPr>
        <w:t>を侵害しており、証拠に基づいた手法に代わる非正統的なものである。</w:t>
      </w:r>
      <w:r>
        <w:rPr>
          <w:rFonts w:ascii="Times New Roman" w:hAnsi="Times New Roman" w:cs="Times New Roman" w:hint="eastAsia"/>
          <w:color w:val="000000"/>
          <w:sz w:val="20"/>
          <w:szCs w:val="20"/>
          <w:lang w:val="en-US"/>
        </w:rPr>
        <w:t>証拠に基づいた方法、</w:t>
      </w:r>
      <w:r w:rsidR="00E27AEE">
        <w:rPr>
          <w:rFonts w:ascii="Times New Roman" w:hAnsi="Times New Roman" w:cs="Times New Roman" w:hint="eastAsia"/>
          <w:color w:val="000000"/>
          <w:sz w:val="20"/>
          <w:szCs w:val="20"/>
          <w:lang w:val="en-US"/>
        </w:rPr>
        <w:t>代替療法や心理学的介入そして他の形態の治療は完全なインフォームドコンセントを持って施されている</w:t>
      </w:r>
      <w:r w:rsidR="000706F2">
        <w:rPr>
          <w:rFonts w:ascii="Times New Roman" w:hAnsi="Times New Roman" w:cs="Times New Roman" w:hint="eastAsia"/>
          <w:color w:val="000000"/>
          <w:sz w:val="20"/>
          <w:szCs w:val="20"/>
          <w:lang w:val="en-US"/>
        </w:rPr>
        <w:t>ものだ</w:t>
      </w:r>
      <w:r w:rsidR="00E27AEE">
        <w:rPr>
          <w:rFonts w:ascii="Times New Roman" w:hAnsi="Times New Roman" w:cs="Times New Roman" w:hint="eastAsia"/>
          <w:color w:val="000000"/>
          <w:sz w:val="20"/>
          <w:szCs w:val="20"/>
          <w:lang w:val="en-US"/>
        </w:rPr>
        <w:t>。</w:t>
      </w:r>
      <w:r w:rsidR="00E27AEE" w:rsidRPr="00BF6AEC">
        <w:rPr>
          <w:rFonts w:ascii="Times New Roman" w:hAnsi="Times New Roman" w:cs="Times New Roman"/>
          <w:color w:val="000000"/>
          <w:sz w:val="20"/>
          <w:szCs w:val="20"/>
          <w:lang w:val="en-US"/>
        </w:rPr>
        <w:t xml:space="preserve">(A/65/255, </w:t>
      </w:r>
      <w:proofErr w:type="spellStart"/>
      <w:r w:rsidR="00E27AEE" w:rsidRPr="00BF6AEC">
        <w:rPr>
          <w:rFonts w:ascii="Times New Roman" w:hAnsi="Times New Roman" w:cs="Times New Roman"/>
          <w:color w:val="000000"/>
          <w:sz w:val="20"/>
          <w:szCs w:val="20"/>
          <w:lang w:val="en-US"/>
        </w:rPr>
        <w:t>para</w:t>
      </w:r>
      <w:proofErr w:type="spellEnd"/>
      <w:r w:rsidR="00E27AEE" w:rsidRPr="00BF6AEC">
        <w:rPr>
          <w:rFonts w:ascii="Times New Roman" w:hAnsi="Times New Roman" w:cs="Times New Roman"/>
          <w:color w:val="000000"/>
          <w:sz w:val="20"/>
          <w:szCs w:val="20"/>
          <w:lang w:val="en-US"/>
        </w:rPr>
        <w:t>. 31)</w:t>
      </w:r>
      <w:r w:rsidR="00E27AEE">
        <w:rPr>
          <w:rFonts w:ascii="Times New Roman" w:hAnsi="Times New Roman" w:cs="Times New Roman" w:hint="eastAsia"/>
          <w:color w:val="000000"/>
          <w:sz w:val="20"/>
          <w:szCs w:val="20"/>
          <w:lang w:val="en-US"/>
        </w:rPr>
        <w:t>。</w:t>
      </w:r>
      <w:r w:rsidR="00A26349">
        <w:rPr>
          <w:rFonts w:ascii="Times New Roman" w:hAnsi="Times New Roman" w:cs="Times New Roman" w:hint="eastAsia"/>
          <w:color w:val="000000"/>
          <w:sz w:val="20"/>
          <w:szCs w:val="20"/>
          <w:lang w:val="en-US"/>
        </w:rPr>
        <w:t>この恣意的で正当化できない拘禁はひどい肉体的精神的虐待をともなう</w:t>
      </w:r>
      <w:r w:rsidR="00D82AA9">
        <w:rPr>
          <w:rFonts w:ascii="Times New Roman" w:hAnsi="Times New Roman" w:cs="Times New Roman" w:hint="eastAsia"/>
          <w:color w:val="000000"/>
          <w:sz w:val="20"/>
          <w:szCs w:val="20"/>
          <w:lang w:val="en-US"/>
        </w:rPr>
        <w:t>ことが</w:t>
      </w:r>
      <w:r w:rsidR="00A26349">
        <w:rPr>
          <w:rFonts w:ascii="Times New Roman" w:hAnsi="Times New Roman" w:cs="Times New Roman" w:hint="eastAsia"/>
          <w:color w:val="000000"/>
          <w:sz w:val="20"/>
          <w:szCs w:val="20"/>
          <w:lang w:val="en-US"/>
        </w:rPr>
        <w:t>よくあり、そして</w:t>
      </w:r>
      <w:r w:rsidR="00D82AA9">
        <w:rPr>
          <w:rFonts w:ascii="Times New Roman" w:hAnsi="Times New Roman" w:cs="Times New Roman" w:hint="eastAsia"/>
          <w:color w:val="000000"/>
          <w:sz w:val="20"/>
          <w:szCs w:val="20"/>
          <w:lang w:val="en-US"/>
        </w:rPr>
        <w:t>むしろこうした</w:t>
      </w:r>
      <w:r w:rsidR="00A26349">
        <w:rPr>
          <w:rFonts w:ascii="Times New Roman" w:hAnsi="Times New Roman" w:cs="Times New Roman" w:hint="eastAsia"/>
          <w:color w:val="000000"/>
          <w:sz w:val="20"/>
          <w:szCs w:val="20"/>
          <w:lang w:val="en-US"/>
        </w:rPr>
        <w:t>拘禁</w:t>
      </w:r>
      <w:r w:rsidR="00D82AA9">
        <w:rPr>
          <w:rFonts w:ascii="Times New Roman" w:hAnsi="Times New Roman" w:cs="Times New Roman" w:hint="eastAsia"/>
          <w:color w:val="000000"/>
          <w:sz w:val="20"/>
          <w:szCs w:val="20"/>
          <w:lang w:val="en-US"/>
        </w:rPr>
        <w:t>はそうした虐待のための場となっているという証拠がある。</w:t>
      </w:r>
    </w:p>
    <w:p w:rsidR="00BF6AEC" w:rsidRDefault="00BF6AEC" w:rsidP="00BF6AEC">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BF6AEC" w:rsidRPr="00BF6AEC" w:rsidRDefault="00BF6AEC" w:rsidP="00BF6AEC">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D82AA9" w:rsidRPr="00BF6AEC" w:rsidRDefault="00D82AA9" w:rsidP="00BF6AEC">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hint="eastAsia"/>
          <w:b/>
          <w:bCs/>
          <w:color w:val="000000"/>
          <w:sz w:val="20"/>
          <w:szCs w:val="20"/>
          <w:lang w:val="en-US"/>
        </w:rPr>
        <w:t>今日までの進展</w:t>
      </w:r>
    </w:p>
    <w:p w:rsidR="00A26349" w:rsidRDefault="000E46EF" w:rsidP="00A26349">
      <w:pPr>
        <w:widowControl w:val="0"/>
        <w:autoSpaceDE w:val="0"/>
        <w:autoSpaceDN w:val="0"/>
        <w:adjustRightInd w:val="0"/>
        <w:spacing w:after="68"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43</w:t>
      </w:r>
      <w:r w:rsidR="00D82AA9">
        <w:rPr>
          <w:rFonts w:ascii="Times New Roman" w:hAnsi="Times New Roman" w:cs="Times New Roman" w:hint="eastAsia"/>
          <w:color w:val="000000"/>
          <w:sz w:val="20"/>
          <w:szCs w:val="20"/>
          <w:lang w:val="en-US"/>
        </w:rPr>
        <w:t xml:space="preserve">　</w:t>
      </w:r>
      <w:r w:rsidR="00A26349">
        <w:rPr>
          <w:rFonts w:ascii="Times New Roman" w:hAnsi="Times New Roman" w:cs="Times New Roman" w:hint="eastAsia"/>
          <w:color w:val="000000"/>
          <w:sz w:val="20"/>
          <w:szCs w:val="20"/>
          <w:lang w:val="en-US"/>
        </w:rPr>
        <w:t>強制的な薬物使用者に対する拘禁センター閉鎖を求める多様な国際的地域的組織</w:t>
      </w:r>
      <w:r w:rsidR="004E1AEC">
        <w:rPr>
          <w:rFonts w:ascii="Times New Roman" w:hAnsi="Times New Roman" w:cs="Times New Roman" w:hint="eastAsia"/>
          <w:color w:val="000000"/>
          <w:sz w:val="20"/>
          <w:szCs w:val="20"/>
          <w:lang w:val="en-US"/>
        </w:rPr>
        <w:t>のたくさんの呼びかけ</w:t>
      </w:r>
      <w:r w:rsidR="00A26349">
        <w:rPr>
          <w:rFonts w:ascii="Times New Roman" w:hAnsi="Times New Roman" w:cs="Times New Roman" w:hint="eastAsia"/>
          <w:color w:val="000000"/>
          <w:sz w:val="20"/>
          <w:szCs w:val="20"/>
          <w:lang w:val="en-US"/>
        </w:rPr>
        <w:t>がある。</w:t>
      </w:r>
      <w:r w:rsidR="00E20C77">
        <w:rPr>
          <w:rFonts w:ascii="Times New Roman" w:hAnsi="Times New Roman" w:cs="Times New Roman" w:hint="eastAsia"/>
          <w:color w:val="000000"/>
          <w:sz w:val="20"/>
          <w:szCs w:val="20"/>
          <w:lang w:val="en-US"/>
        </w:rPr>
        <w:t>同様にたくさんの指令や勧告</w:t>
      </w:r>
      <w:r w:rsidR="00A26349">
        <w:rPr>
          <w:rFonts w:ascii="Times New Roman" w:hAnsi="Times New Roman" w:cs="Times New Roman" w:hint="eastAsia"/>
          <w:color w:val="000000"/>
          <w:sz w:val="20"/>
          <w:szCs w:val="20"/>
          <w:lang w:val="en-US"/>
        </w:rPr>
        <w:t>、それには</w:t>
      </w:r>
      <w:r w:rsidR="00A26349">
        <w:rPr>
          <w:rFonts w:ascii="Times New Roman" w:hAnsi="Times New Roman" w:cs="Times New Roman" w:hint="eastAsia"/>
          <w:color w:val="000000"/>
          <w:sz w:val="20"/>
          <w:szCs w:val="20"/>
          <w:lang w:val="en-US"/>
        </w:rPr>
        <w:t>WHO</w:t>
      </w:r>
      <w:r w:rsidR="00A26349">
        <w:rPr>
          <w:rFonts w:ascii="Times New Roman" w:hAnsi="Times New Roman" w:cs="Times New Roman" w:hint="eastAsia"/>
          <w:color w:val="000000"/>
          <w:sz w:val="20"/>
          <w:szCs w:val="20"/>
          <w:lang w:val="en-US"/>
        </w:rPr>
        <w:t>がアヘン依存に対する薬物治療についての</w:t>
      </w:r>
      <w:r w:rsidR="00A26349">
        <w:rPr>
          <w:rFonts w:ascii="Times New Roman" w:hAnsi="Times New Roman" w:cs="Times New Roman" w:hint="eastAsia"/>
          <w:color w:val="000000"/>
          <w:sz w:val="20"/>
          <w:szCs w:val="20"/>
          <w:lang w:val="en-US"/>
        </w:rPr>
        <w:t>WHO</w:t>
      </w:r>
      <w:r w:rsidR="00A26349">
        <w:rPr>
          <w:rFonts w:ascii="Times New Roman" w:hAnsi="Times New Roman" w:cs="Times New Roman" w:hint="eastAsia"/>
          <w:color w:val="000000"/>
          <w:sz w:val="20"/>
          <w:szCs w:val="20"/>
          <w:lang w:val="en-US"/>
        </w:rPr>
        <w:t>による最近発表されたガイドライン、</w:t>
      </w:r>
      <w:r w:rsidR="00A26349">
        <w:rPr>
          <w:rFonts w:ascii="Times New Roman" w:hAnsi="Times New Roman" w:cs="Times New Roman" w:hint="eastAsia"/>
          <w:color w:val="000000"/>
          <w:sz w:val="20"/>
          <w:szCs w:val="20"/>
          <w:lang w:val="en-US"/>
        </w:rPr>
        <w:t>UNODC</w:t>
      </w:r>
      <w:r w:rsidR="00A26349">
        <w:rPr>
          <w:rFonts w:ascii="Times New Roman" w:hAnsi="Times New Roman" w:cs="Times New Roman" w:hint="eastAsia"/>
          <w:color w:val="000000"/>
          <w:sz w:val="20"/>
          <w:szCs w:val="20"/>
          <w:lang w:val="en-US"/>
        </w:rPr>
        <w:t>のドラッグ拘禁セン</w:t>
      </w:r>
      <w:r w:rsidR="004E1AEC">
        <w:rPr>
          <w:rFonts w:ascii="Times New Roman" w:hAnsi="Times New Roman" w:cs="Times New Roman" w:hint="eastAsia"/>
          <w:color w:val="000000"/>
          <w:sz w:val="20"/>
          <w:szCs w:val="20"/>
          <w:lang w:val="en-US"/>
        </w:rPr>
        <w:t>ターにおける人権について責任ある組織に対する政策ガイドライン、麻酔薬</w:t>
      </w:r>
      <w:r w:rsidR="00A26349">
        <w:rPr>
          <w:rFonts w:ascii="Times New Roman" w:hAnsi="Times New Roman" w:cs="Times New Roman" w:hint="eastAsia"/>
          <w:color w:val="000000"/>
          <w:sz w:val="20"/>
          <w:szCs w:val="20"/>
          <w:lang w:val="en-US"/>
        </w:rPr>
        <w:t>委員会による決議なども含まれているが、こうしたものは相変わらず無視されている。これらのセンターはしばしば適切な人権上の監視が全くないまま国際的寄金からの直接あるいは間接的は支援や援助によって運営され続けている</w:t>
      </w:r>
    </w:p>
    <w:p w:rsidR="00A26349" w:rsidRDefault="00A26349" w:rsidP="00A26349">
      <w:pPr>
        <w:widowControl w:val="0"/>
        <w:autoSpaceDE w:val="0"/>
        <w:autoSpaceDN w:val="0"/>
        <w:adjustRightInd w:val="0"/>
        <w:spacing w:after="68" w:line="240" w:lineRule="auto"/>
        <w:rPr>
          <w:rFonts w:ascii="Times New Roman" w:hAnsi="Times New Roman" w:cs="Times New Roman"/>
          <w:color w:val="000000"/>
          <w:sz w:val="20"/>
          <w:szCs w:val="20"/>
          <w:lang w:val="en-US"/>
        </w:rPr>
      </w:pPr>
    </w:p>
    <w:p w:rsidR="00BF6AEC" w:rsidRDefault="00E450CB"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44</w:t>
      </w:r>
      <w:r w:rsidR="00A26349">
        <w:rPr>
          <w:rFonts w:ascii="Times New Roman" w:hAnsi="Times New Roman" w:cs="Times New Roman" w:hint="eastAsia"/>
          <w:color w:val="000000"/>
          <w:sz w:val="20"/>
          <w:szCs w:val="20"/>
          <w:lang w:val="en-US"/>
        </w:rPr>
        <w:t xml:space="preserve">　懲罰的なアプローチを反対する方法としてメタドン治療</w:t>
      </w:r>
      <w:r w:rsidR="00B927FB">
        <w:rPr>
          <w:rFonts w:ascii="Times New Roman" w:hAnsi="Times New Roman" w:cs="Times New Roman" w:hint="eastAsia"/>
          <w:color w:val="000000"/>
          <w:sz w:val="20"/>
          <w:szCs w:val="20"/>
          <w:lang w:val="en-US"/>
        </w:rPr>
        <w:t>の拡大や証拠に基づいた治療に力が入れられているにもかかわらず、</w:t>
      </w:r>
      <w:r w:rsidR="008676A7">
        <w:rPr>
          <w:rFonts w:ascii="Times New Roman" w:hAnsi="Times New Roman" w:cs="Times New Roman" w:hint="eastAsia"/>
          <w:color w:val="000000"/>
          <w:sz w:val="20"/>
          <w:szCs w:val="20"/>
          <w:lang w:val="en-US"/>
        </w:rPr>
        <w:t>強制的懲罰的なドラッグフリーセンターに再拘禁されている人々の数は薬物依存に対して証拠に基づく治療を受けている人の数を急激に超え続けている。</w:t>
      </w:r>
    </w:p>
    <w:p w:rsidR="00792025" w:rsidRDefault="0079202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792025" w:rsidRDefault="0079202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792025" w:rsidRDefault="0079202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676A7" w:rsidRDefault="008676A7" w:rsidP="008676A7">
      <w:pPr>
        <w:pStyle w:val="Default"/>
        <w:rPr>
          <w:sz w:val="23"/>
          <w:szCs w:val="23"/>
        </w:rPr>
      </w:pPr>
      <w:r>
        <w:rPr>
          <w:rFonts w:hint="eastAsia"/>
          <w:b/>
          <w:bCs/>
          <w:sz w:val="23"/>
          <w:szCs w:val="23"/>
        </w:rPr>
        <w:t>B</w:t>
      </w:r>
      <w:r>
        <w:rPr>
          <w:rFonts w:hint="eastAsia"/>
          <w:b/>
          <w:bCs/>
          <w:sz w:val="23"/>
          <w:szCs w:val="23"/>
        </w:rPr>
        <w:t xml:space="preserve">　リプロダクティブの権利侵害</w:t>
      </w:r>
    </w:p>
    <w:p w:rsidR="008676A7" w:rsidRDefault="00633EAC" w:rsidP="00792025">
      <w:pPr>
        <w:pStyle w:val="Default"/>
        <w:rPr>
          <w:sz w:val="20"/>
          <w:szCs w:val="20"/>
        </w:rPr>
      </w:pPr>
      <w:r>
        <w:rPr>
          <w:rFonts w:hint="eastAsia"/>
          <w:sz w:val="20"/>
          <w:szCs w:val="20"/>
        </w:rPr>
        <w:t>45</w:t>
      </w:r>
      <w:r w:rsidR="008676A7">
        <w:rPr>
          <w:rFonts w:hint="eastAsia"/>
          <w:sz w:val="20"/>
          <w:szCs w:val="20"/>
        </w:rPr>
        <w:t xml:space="preserve">　</w:t>
      </w:r>
      <w:r w:rsidR="004178AF">
        <w:rPr>
          <w:rFonts w:hint="eastAsia"/>
          <w:sz w:val="20"/>
          <w:szCs w:val="20"/>
        </w:rPr>
        <w:t>ジェンダーメインストリーミングと女性に対する暴力との闘い、とりわけ拷問からの保護の枠組みがジェンダーを統合したやり方で適用されることを確保するという観点からジェンダーに特化した拷問の形態について調査といった分野においての多様な活動に対して、特別報告官</w:t>
      </w:r>
      <w:r w:rsidR="00F36A41">
        <w:rPr>
          <w:rFonts w:hint="eastAsia"/>
          <w:sz w:val="20"/>
          <w:szCs w:val="20"/>
        </w:rPr>
        <w:t>はあらゆる機会をとらえ応えてきた。拷問や虐待の域</w:t>
      </w:r>
      <w:r w:rsidR="004178AF">
        <w:rPr>
          <w:rFonts w:hint="eastAsia"/>
          <w:sz w:val="20"/>
          <w:szCs w:val="20"/>
        </w:rPr>
        <w:t>に達していると信じる</w:t>
      </w:r>
      <w:r w:rsidR="00F36A41">
        <w:rPr>
          <w:rFonts w:hint="eastAsia"/>
          <w:sz w:val="20"/>
          <w:szCs w:val="20"/>
        </w:rPr>
        <w:t>、</w:t>
      </w:r>
      <w:r w:rsidR="004178AF">
        <w:rPr>
          <w:rFonts w:hint="eastAsia"/>
          <w:sz w:val="20"/>
          <w:szCs w:val="20"/>
        </w:rPr>
        <w:t>保健ケアの分野におけ</w:t>
      </w:r>
      <w:r>
        <w:rPr>
          <w:rFonts w:hint="eastAsia"/>
          <w:sz w:val="20"/>
          <w:szCs w:val="20"/>
        </w:rPr>
        <w:t>るリプロダクティブの権利侵害行為</w:t>
      </w:r>
      <w:r w:rsidR="00F36A41">
        <w:rPr>
          <w:rFonts w:hint="eastAsia"/>
          <w:sz w:val="20"/>
          <w:szCs w:val="20"/>
        </w:rPr>
        <w:t>を</w:t>
      </w:r>
      <w:r w:rsidR="00BC0706">
        <w:rPr>
          <w:rFonts w:hint="eastAsia"/>
          <w:sz w:val="20"/>
          <w:szCs w:val="20"/>
        </w:rPr>
        <w:t>特定することによって、</w:t>
      </w:r>
      <w:r w:rsidR="00F36A41" w:rsidRPr="00F36A41">
        <w:rPr>
          <w:rFonts w:hint="eastAsia"/>
          <w:sz w:val="20"/>
          <w:szCs w:val="20"/>
        </w:rPr>
        <w:t>特別報告官は、</w:t>
      </w:r>
      <w:r w:rsidR="00BC0706">
        <w:rPr>
          <w:rFonts w:hint="eastAsia"/>
          <w:sz w:val="20"/>
          <w:szCs w:val="20"/>
        </w:rPr>
        <w:t>これらの努力を達成したいと追求している。</w:t>
      </w:r>
    </w:p>
    <w:p w:rsidR="00792025" w:rsidRDefault="0079202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BC0706" w:rsidRDefault="004869B1" w:rsidP="00BC0706">
      <w:pPr>
        <w:widowControl w:val="0"/>
        <w:autoSpaceDE w:val="0"/>
        <w:autoSpaceDN w:val="0"/>
        <w:adjustRightInd w:val="0"/>
        <w:spacing w:after="68" w:line="240" w:lineRule="auto"/>
        <w:rPr>
          <w:rFonts w:ascii="Times New Roman" w:hAnsi="Times New Roman" w:cs="Times New Roman"/>
          <w:color w:val="000000"/>
          <w:sz w:val="20"/>
          <w:szCs w:val="20"/>
          <w:lang w:val="en-US"/>
        </w:rPr>
      </w:pPr>
      <w:r>
        <w:rPr>
          <w:rFonts w:ascii="Times New Roman" w:hAnsi="Times New Roman" w:cs="Times New Roman" w:hint="eastAsia"/>
          <w:color w:val="000000"/>
          <w:sz w:val="20"/>
          <w:szCs w:val="20"/>
          <w:lang w:val="en-US"/>
        </w:rPr>
        <w:t>46</w:t>
      </w:r>
      <w:r w:rsidR="00BC0706">
        <w:rPr>
          <w:rFonts w:ascii="Times New Roman" w:hAnsi="Times New Roman" w:cs="Times New Roman" w:hint="eastAsia"/>
          <w:color w:val="000000"/>
          <w:sz w:val="20"/>
          <w:szCs w:val="20"/>
          <w:lang w:val="en-US"/>
        </w:rPr>
        <w:t xml:space="preserve">　</w:t>
      </w:r>
      <w:r w:rsidR="006B7D21">
        <w:rPr>
          <w:rFonts w:ascii="Times New Roman" w:hAnsi="Times New Roman" w:cs="Times New Roman" w:hint="eastAsia"/>
          <w:color w:val="000000"/>
          <w:sz w:val="20"/>
          <w:szCs w:val="20"/>
          <w:lang w:val="en-US"/>
        </w:rPr>
        <w:t>リプロダクティブの保健サービスを求める女性への虐待は</w:t>
      </w:r>
      <w:r w:rsidR="00F20842">
        <w:rPr>
          <w:rFonts w:ascii="Times New Roman" w:hAnsi="Times New Roman" w:cs="Times New Roman" w:hint="eastAsia"/>
          <w:color w:val="000000"/>
          <w:sz w:val="20"/>
          <w:szCs w:val="20"/>
          <w:lang w:val="en-US"/>
        </w:rPr>
        <w:t>、ジェンダーを理由</w:t>
      </w:r>
      <w:r w:rsidR="006B7D21">
        <w:rPr>
          <w:rFonts w:ascii="Times New Roman" w:hAnsi="Times New Roman" w:cs="Times New Roman" w:hint="eastAsia"/>
          <w:color w:val="000000"/>
          <w:sz w:val="20"/>
          <w:szCs w:val="20"/>
          <w:lang w:val="en-US"/>
        </w:rPr>
        <w:t>として押し付けられる恐るべきそして継続的な身体的感情的な苦痛の原因となりうることを国際的地域的人権委員会は認識し始めてきた。そうした人権侵害の例には施設の現場における虐待的な処遇と辱めを含まれている。それらは、非自発的不妊手術、妊娠中絶そして中絶後のケアといった法的に提供されるべき保健ケアの否定、強制的中絶と不妊手術</w:t>
      </w:r>
      <w:r>
        <w:rPr>
          <w:rFonts w:ascii="Times New Roman" w:hAnsi="Times New Roman" w:cs="Times New Roman" w:hint="eastAsia"/>
          <w:color w:val="000000"/>
          <w:sz w:val="20"/>
          <w:szCs w:val="20"/>
          <w:lang w:val="en-US"/>
        </w:rPr>
        <w:t>、女性生殖器切除、保健ケア分野における医療の秘密と守秘義務違反</w:t>
      </w:r>
      <w:r w:rsidR="006B7D21">
        <w:rPr>
          <w:rFonts w:ascii="Times New Roman" w:hAnsi="Times New Roman" w:cs="Times New Roman" w:hint="eastAsia"/>
          <w:color w:val="000000"/>
          <w:sz w:val="20"/>
          <w:szCs w:val="20"/>
          <w:lang w:val="en-US"/>
        </w:rPr>
        <w:t>、それには非合法な中絶の証拠が発見された時に医療関係者によって女性が告発されること、中絶後の命にかかわる医療的処置を条件として引き換えに自白を取ろうとする企みといった行為もある。</w:t>
      </w:r>
    </w:p>
    <w:p w:rsidR="00BC0706" w:rsidRPr="00BC0706" w:rsidRDefault="00BC0706" w:rsidP="00BC0706">
      <w:pPr>
        <w:widowControl w:val="0"/>
        <w:autoSpaceDE w:val="0"/>
        <w:autoSpaceDN w:val="0"/>
        <w:adjustRightInd w:val="0"/>
        <w:spacing w:after="68" w:line="240" w:lineRule="auto"/>
        <w:rPr>
          <w:rFonts w:ascii="Times New Roman" w:hAnsi="Times New Roman" w:cs="Times New Roman"/>
          <w:color w:val="000000"/>
          <w:sz w:val="12"/>
          <w:szCs w:val="12"/>
          <w:lang w:val="en-US"/>
        </w:rPr>
      </w:pPr>
    </w:p>
    <w:p w:rsidR="006B7D21" w:rsidRDefault="00BC0706" w:rsidP="00BC0706">
      <w:pPr>
        <w:widowControl w:val="0"/>
        <w:autoSpaceDE w:val="0"/>
        <w:autoSpaceDN w:val="0"/>
        <w:adjustRightInd w:val="0"/>
        <w:spacing w:after="68" w:line="240" w:lineRule="auto"/>
        <w:rPr>
          <w:rFonts w:ascii="Times New Roman" w:hAnsi="Times New Roman" w:cs="Times New Roman"/>
          <w:color w:val="000000"/>
          <w:sz w:val="20"/>
          <w:szCs w:val="20"/>
          <w:lang w:val="en-US"/>
        </w:rPr>
      </w:pPr>
      <w:r w:rsidRPr="00BC0706">
        <w:rPr>
          <w:rFonts w:ascii="Times New Roman" w:hAnsi="Times New Roman" w:cs="Times New Roman"/>
          <w:color w:val="000000"/>
          <w:sz w:val="20"/>
          <w:szCs w:val="20"/>
          <w:lang w:val="en-US"/>
        </w:rPr>
        <w:t>47.</w:t>
      </w:r>
      <w:r w:rsidR="00F20842">
        <w:rPr>
          <w:rFonts w:ascii="Times New Roman" w:hAnsi="Times New Roman" w:cs="Times New Roman" w:hint="eastAsia"/>
          <w:color w:val="000000"/>
          <w:sz w:val="20"/>
          <w:szCs w:val="20"/>
          <w:lang w:val="en-US"/>
        </w:rPr>
        <w:t xml:space="preserve">　例えば</w:t>
      </w:r>
      <w:r w:rsidR="00F20842">
        <w:rPr>
          <w:rFonts w:ascii="Times New Roman" w:hAnsi="Times New Roman" w:cs="Times New Roman"/>
          <w:color w:val="000000"/>
          <w:sz w:val="20"/>
          <w:szCs w:val="20"/>
          <w:lang w:val="en-US"/>
        </w:rPr>
        <w:t xml:space="preserve">R.R. </w:t>
      </w:r>
      <w:r w:rsidR="00F20842">
        <w:rPr>
          <w:rFonts w:ascii="Times New Roman" w:hAnsi="Times New Roman" w:cs="Times New Roman" w:hint="eastAsia"/>
          <w:color w:val="000000"/>
          <w:sz w:val="20"/>
          <w:szCs w:val="20"/>
          <w:lang w:val="en-US"/>
        </w:rPr>
        <w:t>対</w:t>
      </w:r>
      <w:r w:rsidR="00BE2222">
        <w:rPr>
          <w:rFonts w:ascii="Times New Roman" w:hAnsi="Times New Roman" w:cs="Times New Roman"/>
          <w:color w:val="000000"/>
          <w:sz w:val="20"/>
          <w:szCs w:val="20"/>
          <w:lang w:val="en-US"/>
        </w:rPr>
        <w:t xml:space="preserve"> </w:t>
      </w:r>
      <w:r w:rsidR="00BE2222">
        <w:rPr>
          <w:rFonts w:ascii="Times New Roman" w:hAnsi="Times New Roman" w:cs="Times New Roman" w:hint="eastAsia"/>
          <w:color w:val="000000"/>
          <w:sz w:val="20"/>
          <w:szCs w:val="20"/>
          <w:lang w:val="en-US"/>
        </w:rPr>
        <w:t>ポーランドのケースで</w:t>
      </w:r>
      <w:r w:rsidR="00F20842">
        <w:rPr>
          <w:rFonts w:ascii="Times New Roman" w:hAnsi="Times New Roman" w:cs="Times New Roman" w:hint="eastAsia"/>
          <w:color w:val="000000"/>
          <w:sz w:val="20"/>
          <w:szCs w:val="20"/>
          <w:lang w:val="en-US"/>
        </w:rPr>
        <w:t>、ヨーロッパ人権法廷は</w:t>
      </w:r>
      <w:r w:rsidR="006A3533">
        <w:rPr>
          <w:rFonts w:ascii="Times New Roman" w:hAnsi="Times New Roman" w:cs="Times New Roman" w:hint="eastAsia"/>
          <w:color w:val="000000"/>
          <w:sz w:val="20"/>
          <w:szCs w:val="20"/>
          <w:lang w:val="en-US"/>
        </w:rPr>
        <w:t>超音波により胎児の異常の可能性が明らかになったとき出生前の遺伝子診断を受けることを否定された女性のケースについて、ヨーロッパ人権法廷は３条違反とした。法廷は「</w:t>
      </w:r>
      <w:r w:rsidR="00FA51F7">
        <w:rPr>
          <w:rFonts w:ascii="Times New Roman" w:hAnsi="Times New Roman" w:cs="Times New Roman" w:hint="eastAsia"/>
          <w:color w:val="000000"/>
          <w:sz w:val="20"/>
          <w:szCs w:val="20"/>
          <w:lang w:val="en-US"/>
        </w:rPr>
        <w:t>申立人</w:t>
      </w:r>
      <w:r w:rsidR="006A3533">
        <w:rPr>
          <w:rFonts w:ascii="Times New Roman" w:hAnsi="Times New Roman" w:cs="Times New Roman" w:hint="eastAsia"/>
          <w:color w:val="000000"/>
          <w:sz w:val="20"/>
          <w:szCs w:val="20"/>
          <w:lang w:val="en-US"/>
        </w:rPr>
        <w:t>は非常に弱い状況に置かれている」ことを認識し、</w:t>
      </w:r>
      <w:r w:rsidR="006A3533">
        <w:rPr>
          <w:rFonts w:ascii="Times New Roman" w:hAnsi="Times New Roman" w:cs="Times New Roman" w:hint="eastAsia"/>
          <w:color w:val="000000"/>
          <w:sz w:val="20"/>
          <w:szCs w:val="20"/>
          <w:lang w:val="en-US"/>
        </w:rPr>
        <w:t>R.R</w:t>
      </w:r>
      <w:r w:rsidR="006A3533">
        <w:rPr>
          <w:rFonts w:ascii="Times New Roman" w:hAnsi="Times New Roman" w:cs="Times New Roman" w:hint="eastAsia"/>
          <w:color w:val="000000"/>
          <w:sz w:val="20"/>
          <w:szCs w:val="20"/>
          <w:lang w:val="en-US"/>
        </w:rPr>
        <w:t>の遺伝子診断へのアクセスは「</w:t>
      </w:r>
      <w:r w:rsidR="00971BD0">
        <w:rPr>
          <w:rFonts w:ascii="Times New Roman" w:hAnsi="Times New Roman" w:cs="Times New Roman" w:hint="eastAsia"/>
          <w:color w:val="000000"/>
          <w:sz w:val="20"/>
          <w:szCs w:val="20"/>
          <w:lang w:val="en-US"/>
        </w:rPr>
        <w:t>遅延や、混乱</w:t>
      </w:r>
      <w:r w:rsidR="00BE2222">
        <w:rPr>
          <w:rFonts w:ascii="Times New Roman" w:hAnsi="Times New Roman" w:cs="Times New Roman" w:hint="eastAsia"/>
          <w:color w:val="000000"/>
          <w:sz w:val="20"/>
          <w:szCs w:val="20"/>
          <w:lang w:val="en-US"/>
        </w:rPr>
        <w:t>、申立人</w:t>
      </w:r>
      <w:r w:rsidR="00971BD0">
        <w:rPr>
          <w:rFonts w:ascii="Times New Roman" w:hAnsi="Times New Roman" w:cs="Times New Roman" w:hint="eastAsia"/>
          <w:color w:val="000000"/>
          <w:sz w:val="20"/>
          <w:szCs w:val="20"/>
          <w:lang w:val="en-US"/>
        </w:rPr>
        <w:t>への適切なカウンセリングや情報提供の欠如</w:t>
      </w:r>
      <w:r w:rsidR="001D2805">
        <w:rPr>
          <w:rFonts w:ascii="Times New Roman" w:hAnsi="Times New Roman" w:cs="Times New Roman" w:hint="eastAsia"/>
          <w:color w:val="000000"/>
          <w:sz w:val="20"/>
          <w:szCs w:val="20"/>
          <w:lang w:val="en-US"/>
        </w:rPr>
        <w:t>によりだいなしにされ</w:t>
      </w:r>
      <w:r w:rsidR="00285A80">
        <w:rPr>
          <w:rFonts w:ascii="Times New Roman" w:hAnsi="Times New Roman" w:cs="Times New Roman" w:hint="eastAsia"/>
          <w:color w:val="000000"/>
          <w:sz w:val="20"/>
          <w:szCs w:val="20"/>
          <w:lang w:val="en-US"/>
        </w:rPr>
        <w:t>た</w:t>
      </w:r>
      <w:r w:rsidR="00FA51F7">
        <w:rPr>
          <w:rFonts w:ascii="Times New Roman" w:hAnsi="Times New Roman" w:cs="Times New Roman" w:hint="eastAsia"/>
          <w:color w:val="000000"/>
          <w:sz w:val="20"/>
          <w:szCs w:val="20"/>
          <w:lang w:val="en-US"/>
        </w:rPr>
        <w:t>」</w:t>
      </w:r>
      <w:r w:rsidR="00285A80">
        <w:rPr>
          <w:rFonts w:ascii="Times New Roman" w:hAnsi="Times New Roman" w:cs="Times New Roman" w:hint="eastAsia"/>
          <w:color w:val="000000"/>
          <w:sz w:val="20"/>
          <w:szCs w:val="20"/>
          <w:lang w:val="en-US"/>
        </w:rPr>
        <w:t>と認識した。</w:t>
      </w:r>
      <w:r w:rsidR="00971BD0">
        <w:rPr>
          <w:rFonts w:ascii="Times New Roman" w:hAnsi="Times New Roman" w:cs="Times New Roman" w:hint="eastAsia"/>
          <w:color w:val="000000"/>
          <w:sz w:val="20"/>
          <w:szCs w:val="20"/>
          <w:lang w:val="en-US"/>
        </w:rPr>
        <w:t>リプロダ</w:t>
      </w:r>
      <w:r w:rsidR="00FA51F7">
        <w:rPr>
          <w:rFonts w:ascii="Times New Roman" w:hAnsi="Times New Roman" w:cs="Times New Roman" w:hint="eastAsia"/>
          <w:color w:val="000000"/>
          <w:sz w:val="20"/>
          <w:szCs w:val="20"/>
          <w:lang w:val="en-US"/>
        </w:rPr>
        <w:t>クティブ保健についての情報アクセスは女性がリ</w:t>
      </w:r>
      <w:r w:rsidR="00BE2222">
        <w:rPr>
          <w:rFonts w:ascii="Times New Roman" w:hAnsi="Times New Roman" w:cs="Times New Roman" w:hint="eastAsia"/>
          <w:color w:val="000000"/>
          <w:sz w:val="20"/>
          <w:szCs w:val="20"/>
          <w:lang w:val="en-US"/>
        </w:rPr>
        <w:t>プロダクティブの自律</w:t>
      </w:r>
      <w:r w:rsidR="00971BD0">
        <w:rPr>
          <w:rFonts w:ascii="Times New Roman" w:hAnsi="Times New Roman" w:cs="Times New Roman" w:hint="eastAsia"/>
          <w:color w:val="000000"/>
          <w:sz w:val="20"/>
          <w:szCs w:val="20"/>
          <w:lang w:val="en-US"/>
        </w:rPr>
        <w:t>を行使する能力に必須なものであり、そして健康への権利と身体的インテグリティの権利にとって必須のものである。</w:t>
      </w:r>
    </w:p>
    <w:p w:rsidR="006B7D21" w:rsidRDefault="006B7D21" w:rsidP="00BC0706">
      <w:pPr>
        <w:widowControl w:val="0"/>
        <w:autoSpaceDE w:val="0"/>
        <w:autoSpaceDN w:val="0"/>
        <w:adjustRightInd w:val="0"/>
        <w:spacing w:after="68" w:line="240" w:lineRule="auto"/>
        <w:rPr>
          <w:rFonts w:ascii="Times New Roman" w:hAnsi="Times New Roman" w:cs="Times New Roman"/>
          <w:color w:val="000000"/>
          <w:sz w:val="20"/>
          <w:szCs w:val="20"/>
          <w:lang w:val="en-US"/>
        </w:rPr>
      </w:pPr>
    </w:p>
    <w:p w:rsidR="00971BD0" w:rsidRDefault="00BC0706" w:rsidP="006C7348">
      <w:pPr>
        <w:widowControl w:val="0"/>
        <w:autoSpaceDE w:val="0"/>
        <w:autoSpaceDN w:val="0"/>
        <w:adjustRightInd w:val="0"/>
        <w:spacing w:after="68" w:line="240" w:lineRule="auto"/>
        <w:rPr>
          <w:rFonts w:ascii="Times New Roman" w:hAnsi="Times New Roman" w:cs="Times New Roman"/>
          <w:color w:val="000000"/>
          <w:sz w:val="12"/>
          <w:szCs w:val="12"/>
          <w:lang w:val="en-US"/>
        </w:rPr>
      </w:pPr>
      <w:r w:rsidRPr="00BC0706">
        <w:rPr>
          <w:rFonts w:ascii="Times New Roman" w:hAnsi="Times New Roman" w:cs="Times New Roman"/>
          <w:color w:val="000000"/>
          <w:sz w:val="20"/>
          <w:szCs w:val="20"/>
          <w:lang w:val="en-US"/>
        </w:rPr>
        <w:lastRenderedPageBreak/>
        <w:t>48.</w:t>
      </w:r>
      <w:r w:rsidR="00971BD0">
        <w:rPr>
          <w:rFonts w:ascii="Times New Roman" w:hAnsi="Times New Roman" w:cs="Times New Roman" w:hint="eastAsia"/>
          <w:color w:val="000000"/>
          <w:sz w:val="20"/>
          <w:szCs w:val="20"/>
          <w:lang w:val="en-US"/>
        </w:rPr>
        <w:t xml:space="preserve">　性そして他の地位やアイデンティティにより複合的な差別を受けている女性もいる。</w:t>
      </w:r>
      <w:r w:rsidR="006C7348" w:rsidRPr="006C7348">
        <w:rPr>
          <w:rFonts w:ascii="Times New Roman" w:hAnsi="Times New Roman" w:cs="Times New Roman" w:hint="eastAsia"/>
          <w:color w:val="000000"/>
          <w:sz w:val="20"/>
          <w:szCs w:val="20"/>
          <w:lang w:val="en-US"/>
        </w:rPr>
        <w:t>子供の養育にふさわしくないという差別的な観念によって</w:t>
      </w:r>
      <w:r w:rsidR="006C7348">
        <w:rPr>
          <w:rFonts w:ascii="Times New Roman" w:hAnsi="Times New Roman" w:cs="Times New Roman" w:hint="eastAsia"/>
          <w:color w:val="000000"/>
          <w:sz w:val="20"/>
          <w:szCs w:val="20"/>
          <w:lang w:val="en-US"/>
        </w:rPr>
        <w:t>、</w:t>
      </w:r>
      <w:r w:rsidR="0090545A">
        <w:rPr>
          <w:rFonts w:ascii="Times New Roman" w:hAnsi="Times New Roman" w:cs="Times New Roman" w:hint="eastAsia"/>
          <w:color w:val="000000"/>
          <w:sz w:val="20"/>
          <w:szCs w:val="20"/>
          <w:lang w:val="en-US"/>
        </w:rPr>
        <w:t>民族的人種的マイノリティ、</w:t>
      </w:r>
      <w:r w:rsidR="00971BD0">
        <w:rPr>
          <w:rFonts w:ascii="Times New Roman" w:hAnsi="Times New Roman" w:cs="Times New Roman" w:hint="eastAsia"/>
          <w:color w:val="000000"/>
          <w:sz w:val="20"/>
          <w:szCs w:val="20"/>
          <w:lang w:val="en-US"/>
        </w:rPr>
        <w:t>周辺化されたコミュニティ出身の女性、</w:t>
      </w:r>
      <w:r w:rsidR="006C7348">
        <w:rPr>
          <w:rFonts w:ascii="Times New Roman" w:hAnsi="Times New Roman" w:cs="Times New Roman" w:hint="eastAsia"/>
          <w:color w:val="000000"/>
          <w:sz w:val="20"/>
          <w:szCs w:val="20"/>
          <w:lang w:val="en-US"/>
        </w:rPr>
        <w:t>障害女性が非自発的不妊手術の標的とされていることは国際的に広がっている問題である。強制的不妊手術は暴力行為であり、社会支配の一つの形態であり、そして</w:t>
      </w:r>
      <w:r w:rsidR="006C7348" w:rsidRPr="006C7348">
        <w:rPr>
          <w:rFonts w:ascii="Times New Roman" w:hAnsi="Times New Roman" w:cs="Times New Roman" w:hint="eastAsia"/>
          <w:color w:val="000000"/>
          <w:sz w:val="20"/>
          <w:szCs w:val="20"/>
          <w:lang w:val="en-US"/>
        </w:rPr>
        <w:t>残虐な、非人道的な又は品位を傷つける取扱い又は刑罰</w:t>
      </w:r>
      <w:r w:rsidR="006C7348">
        <w:rPr>
          <w:rFonts w:ascii="Times New Roman" w:hAnsi="Times New Roman" w:cs="Times New Roman" w:hint="eastAsia"/>
          <w:color w:val="000000"/>
          <w:sz w:val="20"/>
          <w:szCs w:val="20"/>
          <w:lang w:val="en-US"/>
        </w:rPr>
        <w:t>からの自由の侵害である。国連担当部局は「強制的な家族計画法あるいは政策に伴い、国家</w:t>
      </w:r>
      <w:r w:rsidR="00154154">
        <w:rPr>
          <w:rFonts w:ascii="Times New Roman" w:hAnsi="Times New Roman" w:cs="Times New Roman" w:hint="eastAsia"/>
          <w:color w:val="000000"/>
          <w:sz w:val="20"/>
          <w:szCs w:val="20"/>
          <w:lang w:val="en-US"/>
        </w:rPr>
        <w:t>の当局により行われる強制的中絶あるいは不妊手術は拷問となる</w:t>
      </w:r>
      <w:r w:rsidR="006C7348">
        <w:rPr>
          <w:rFonts w:ascii="Times New Roman" w:hAnsi="Times New Roman" w:cs="Times New Roman" w:hint="eastAsia"/>
          <w:color w:val="000000"/>
          <w:sz w:val="20"/>
          <w:szCs w:val="20"/>
          <w:lang w:val="en-US"/>
        </w:rPr>
        <w:t>」と主張してきた</w:t>
      </w:r>
    </w:p>
    <w:p w:rsidR="00971BD0" w:rsidRPr="00BC0706" w:rsidRDefault="00971BD0" w:rsidP="00BC0706">
      <w:pPr>
        <w:widowControl w:val="0"/>
        <w:autoSpaceDE w:val="0"/>
        <w:autoSpaceDN w:val="0"/>
        <w:adjustRightInd w:val="0"/>
        <w:spacing w:after="68" w:line="240" w:lineRule="auto"/>
        <w:rPr>
          <w:rFonts w:ascii="Times New Roman" w:hAnsi="Times New Roman" w:cs="Times New Roman"/>
          <w:color w:val="000000"/>
          <w:sz w:val="12"/>
          <w:szCs w:val="12"/>
          <w:lang w:val="en-US"/>
        </w:rPr>
      </w:pPr>
    </w:p>
    <w:p w:rsidR="004178AF" w:rsidRDefault="00BC0706"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C0706">
        <w:rPr>
          <w:rFonts w:ascii="Times New Roman" w:hAnsi="Times New Roman" w:cs="Times New Roman"/>
          <w:color w:val="000000"/>
          <w:sz w:val="20"/>
          <w:szCs w:val="20"/>
          <w:lang w:val="en-US"/>
        </w:rPr>
        <w:t xml:space="preserve">49. </w:t>
      </w:r>
      <w:r w:rsidR="00253883">
        <w:rPr>
          <w:rFonts w:ascii="Times New Roman" w:hAnsi="Times New Roman" w:cs="Times New Roman" w:hint="eastAsia"/>
          <w:color w:val="000000"/>
          <w:sz w:val="20"/>
          <w:szCs w:val="20"/>
          <w:lang w:val="en-US"/>
        </w:rPr>
        <w:t>行政の複雑な迷路のような運用によって、そして行政の怠慢と妨害によって、安全な中絶手術へのアクセスが実質的に不可能となっている多くの強姦サバイバーがいる。</w:t>
      </w:r>
      <w:r w:rsidR="00253883">
        <w:rPr>
          <w:rFonts w:ascii="Times New Roman" w:hAnsi="Times New Roman" w:cs="Times New Roman"/>
          <w:color w:val="000000"/>
          <w:sz w:val="20"/>
          <w:szCs w:val="20"/>
          <w:lang w:val="en-US"/>
        </w:rPr>
        <w:t xml:space="preserve">K.N.L.H. </w:t>
      </w:r>
      <w:r w:rsidR="00253883">
        <w:rPr>
          <w:rFonts w:ascii="Times New Roman" w:hAnsi="Times New Roman" w:cs="Times New Roman" w:hint="eastAsia"/>
          <w:color w:val="000000"/>
          <w:sz w:val="20"/>
          <w:szCs w:val="20"/>
          <w:lang w:val="en-US"/>
        </w:rPr>
        <w:t>対</w:t>
      </w:r>
      <w:r w:rsidR="00D26342">
        <w:rPr>
          <w:rFonts w:ascii="Times New Roman" w:hAnsi="Times New Roman" w:cs="Times New Roman"/>
          <w:color w:val="000000"/>
          <w:sz w:val="20"/>
          <w:szCs w:val="20"/>
          <w:lang w:val="en-US"/>
        </w:rPr>
        <w:t xml:space="preserve"> </w:t>
      </w:r>
      <w:r w:rsidR="00D26342">
        <w:rPr>
          <w:rFonts w:ascii="Times New Roman" w:hAnsi="Times New Roman" w:cs="Times New Roman" w:hint="eastAsia"/>
          <w:color w:val="000000"/>
          <w:sz w:val="20"/>
          <w:szCs w:val="20"/>
          <w:lang w:val="en-US"/>
        </w:rPr>
        <w:t>ペルー</w:t>
      </w:r>
      <w:r w:rsidR="00253883">
        <w:rPr>
          <w:rFonts w:ascii="Times New Roman" w:hAnsi="Times New Roman" w:cs="Times New Roman" w:hint="eastAsia"/>
          <w:color w:val="000000"/>
          <w:sz w:val="20"/>
          <w:szCs w:val="20"/>
          <w:lang w:val="en-US"/>
        </w:rPr>
        <w:t>のケースでの判断は画期的なものであり、そこでは人権委員会は治療的な中絶の否定は個人の虐待からの自由の権利の侵害であると判断した。</w:t>
      </w:r>
      <w:r w:rsidR="003A561A">
        <w:rPr>
          <w:rFonts w:ascii="Times New Roman" w:hAnsi="Times New Roman" w:cs="Times New Roman"/>
          <w:color w:val="000000"/>
          <w:sz w:val="20"/>
          <w:szCs w:val="20"/>
          <w:lang w:val="en-US"/>
        </w:rPr>
        <w:t xml:space="preserve">P. and S. </w:t>
      </w:r>
      <w:r w:rsidR="003A561A">
        <w:rPr>
          <w:rFonts w:ascii="Times New Roman" w:hAnsi="Times New Roman" w:cs="Times New Roman" w:hint="eastAsia"/>
          <w:color w:val="000000"/>
          <w:sz w:val="20"/>
          <w:szCs w:val="20"/>
          <w:lang w:val="en-US"/>
        </w:rPr>
        <w:t>対</w:t>
      </w:r>
      <w:r w:rsidR="00D26342">
        <w:rPr>
          <w:rFonts w:ascii="Times New Roman" w:hAnsi="Times New Roman" w:cs="Times New Roman"/>
          <w:color w:val="000000"/>
          <w:sz w:val="20"/>
          <w:szCs w:val="20"/>
          <w:lang w:val="en-US"/>
        </w:rPr>
        <w:t xml:space="preserve"> </w:t>
      </w:r>
      <w:r w:rsidR="00D26342">
        <w:rPr>
          <w:rFonts w:ascii="Times New Roman" w:hAnsi="Times New Roman" w:cs="Times New Roman" w:hint="eastAsia"/>
          <w:color w:val="000000"/>
          <w:sz w:val="20"/>
          <w:szCs w:val="20"/>
          <w:lang w:val="en-US"/>
        </w:rPr>
        <w:t>ポーランド</w:t>
      </w:r>
      <w:r w:rsidR="00253883">
        <w:rPr>
          <w:rFonts w:ascii="Times New Roman" w:hAnsi="Times New Roman" w:cs="Times New Roman" w:hint="eastAsia"/>
          <w:color w:val="000000"/>
          <w:sz w:val="20"/>
          <w:szCs w:val="20"/>
          <w:lang w:val="en-US"/>
        </w:rPr>
        <w:t>のケースではヨーロッパ人権法廷</w:t>
      </w:r>
      <w:r w:rsidR="003A561A">
        <w:rPr>
          <w:rFonts w:ascii="Times New Roman" w:hAnsi="Times New Roman" w:cs="Times New Roman" w:hint="eastAsia"/>
          <w:color w:val="000000"/>
          <w:sz w:val="20"/>
          <w:szCs w:val="20"/>
          <w:lang w:val="en-US"/>
        </w:rPr>
        <w:t>は「中絶と性暴力に押された一般社会からの烙印が、身体的精神的両方の重い</w:t>
      </w:r>
      <w:r w:rsidR="00253883">
        <w:rPr>
          <w:rFonts w:ascii="Times New Roman" w:hAnsi="Times New Roman" w:cs="Times New Roman" w:hint="eastAsia"/>
          <w:color w:val="000000"/>
          <w:sz w:val="20"/>
          <w:szCs w:val="20"/>
          <w:lang w:val="en-US"/>
        </w:rPr>
        <w:t>苦しみ苦痛の原因となっていた」と宣言している。</w:t>
      </w:r>
    </w:p>
    <w:p w:rsidR="00253883" w:rsidRPr="00253883" w:rsidRDefault="00253883" w:rsidP="00253883">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253883" w:rsidRDefault="00253883" w:rsidP="00DE211C">
      <w:pPr>
        <w:pStyle w:val="Default"/>
        <w:rPr>
          <w:sz w:val="20"/>
          <w:szCs w:val="20"/>
        </w:rPr>
      </w:pPr>
      <w:r w:rsidRPr="00253883">
        <w:rPr>
          <w:sz w:val="20"/>
          <w:szCs w:val="20"/>
        </w:rPr>
        <w:t>50.</w:t>
      </w:r>
      <w:r w:rsidR="00DE211C">
        <w:rPr>
          <w:rFonts w:hint="eastAsia"/>
          <w:sz w:val="20"/>
          <w:szCs w:val="20"/>
        </w:rPr>
        <w:t xml:space="preserve">　</w:t>
      </w:r>
      <w:r>
        <w:rPr>
          <w:rFonts w:hint="eastAsia"/>
          <w:sz w:val="20"/>
          <w:szCs w:val="20"/>
        </w:rPr>
        <w:t>拷問禁止条約委員会は</w:t>
      </w:r>
      <w:r w:rsidR="00D26342">
        <w:rPr>
          <w:rFonts w:hint="eastAsia"/>
          <w:sz w:val="20"/>
          <w:szCs w:val="20"/>
        </w:rPr>
        <w:t>、中絶へのアクセス制限と中絶の絶対</w:t>
      </w:r>
      <w:r w:rsidR="006769A7">
        <w:rPr>
          <w:rFonts w:hint="eastAsia"/>
          <w:sz w:val="20"/>
          <w:szCs w:val="20"/>
        </w:rPr>
        <w:t>禁止について</w:t>
      </w:r>
      <w:r w:rsidR="00D26342">
        <w:rPr>
          <w:rFonts w:hint="eastAsia"/>
          <w:sz w:val="20"/>
          <w:szCs w:val="20"/>
        </w:rPr>
        <w:t>、</w:t>
      </w:r>
      <w:r w:rsidR="006769A7">
        <w:rPr>
          <w:rFonts w:hint="eastAsia"/>
          <w:sz w:val="20"/>
          <w:szCs w:val="20"/>
        </w:rPr>
        <w:t>拷問と虐待禁止に反しているとして繰り返し懸念を表明してきた。国連のいろいろな条約体は何回も</w:t>
      </w:r>
      <w:r w:rsidR="00DE211C">
        <w:rPr>
          <w:rFonts w:hint="eastAsia"/>
          <w:sz w:val="20"/>
          <w:szCs w:val="20"/>
        </w:rPr>
        <w:t>、</w:t>
      </w:r>
      <w:r w:rsidR="00BF47E0">
        <w:rPr>
          <w:rFonts w:hint="eastAsia"/>
          <w:sz w:val="20"/>
          <w:szCs w:val="20"/>
        </w:rPr>
        <w:t>しばしばなされている許しがたい懲罰目的の為あるいは</w:t>
      </w:r>
      <w:r w:rsidR="00D26342">
        <w:rPr>
          <w:rFonts w:hint="eastAsia"/>
          <w:sz w:val="20"/>
          <w:szCs w:val="20"/>
        </w:rPr>
        <w:t>自白を引き出すための、中絶後のケアへのアクセス</w:t>
      </w:r>
      <w:r w:rsidR="006769A7">
        <w:rPr>
          <w:rFonts w:hint="eastAsia"/>
          <w:sz w:val="20"/>
          <w:szCs w:val="20"/>
        </w:rPr>
        <w:t>否定や、アクセツに条件をつけることについて懸念を表明してきた。人権委員会は、強制中絶同様に、強姦の結果妊娠した女性が安全な中絶へのアクセスを否定されることを自由権規約７条違反に含まれると明白に宣言し、そして、</w:t>
      </w:r>
      <w:r w:rsidR="00D26342">
        <w:rPr>
          <w:rFonts w:hint="eastAsia"/>
          <w:sz w:val="20"/>
          <w:szCs w:val="20"/>
        </w:rPr>
        <w:t>中絶が合法的なところですら</w:t>
      </w:r>
      <w:r w:rsidR="006769A7">
        <w:rPr>
          <w:rFonts w:hint="eastAsia"/>
          <w:sz w:val="20"/>
          <w:szCs w:val="20"/>
        </w:rPr>
        <w:t>中絶への妨害が</w:t>
      </w:r>
      <w:r w:rsidR="00D26342">
        <w:rPr>
          <w:rFonts w:hint="eastAsia"/>
          <w:sz w:val="20"/>
          <w:szCs w:val="20"/>
        </w:rPr>
        <w:t>されていること</w:t>
      </w:r>
      <w:r w:rsidR="006769A7">
        <w:rPr>
          <w:rFonts w:hint="eastAsia"/>
          <w:sz w:val="20"/>
          <w:szCs w:val="20"/>
        </w:rPr>
        <w:t>に懸念を表明してきた。</w:t>
      </w:r>
    </w:p>
    <w:p w:rsidR="006769A7" w:rsidRDefault="006769A7" w:rsidP="00253883">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6769A7" w:rsidRDefault="006769A7" w:rsidP="00253883">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3170C4" w:rsidRPr="003170C4" w:rsidRDefault="003170C4" w:rsidP="003170C4">
      <w:pPr>
        <w:widowControl w:val="0"/>
        <w:autoSpaceDE w:val="0"/>
        <w:autoSpaceDN w:val="0"/>
        <w:adjustRightInd w:val="0"/>
        <w:spacing w:after="0" w:line="240" w:lineRule="auto"/>
        <w:rPr>
          <w:rFonts w:ascii="Times New Roman" w:hAnsi="Times New Roman" w:cs="Times New Roman"/>
          <w:b/>
          <w:bCs/>
          <w:color w:val="000000"/>
          <w:sz w:val="23"/>
          <w:szCs w:val="23"/>
          <w:lang w:val="en-US"/>
        </w:rPr>
      </w:pPr>
      <w:r>
        <w:rPr>
          <w:rFonts w:ascii="Times New Roman" w:hAnsi="Times New Roman" w:cs="Times New Roman" w:hint="eastAsia"/>
          <w:b/>
          <w:bCs/>
          <w:color w:val="000000"/>
          <w:sz w:val="23"/>
          <w:szCs w:val="23"/>
          <w:lang w:val="en-US"/>
        </w:rPr>
        <w:t>C</w:t>
      </w:r>
      <w:r>
        <w:rPr>
          <w:rFonts w:ascii="Times New Roman" w:hAnsi="Times New Roman" w:cs="Times New Roman" w:hint="eastAsia"/>
          <w:b/>
          <w:bCs/>
          <w:color w:val="000000"/>
          <w:sz w:val="23"/>
          <w:szCs w:val="23"/>
          <w:lang w:val="en-US"/>
        </w:rPr>
        <w:t xml:space="preserve">　痛みに対する治療の否定</w:t>
      </w:r>
    </w:p>
    <w:p w:rsidR="003170C4" w:rsidRPr="003170C4" w:rsidRDefault="006769A7" w:rsidP="00DE211C">
      <w:pPr>
        <w:widowControl w:val="0"/>
        <w:autoSpaceDE w:val="0"/>
        <w:autoSpaceDN w:val="0"/>
        <w:adjustRightInd w:val="0"/>
        <w:spacing w:after="68" w:line="240" w:lineRule="auto"/>
        <w:rPr>
          <w:rFonts w:ascii="Times New Roman" w:hAnsi="Times New Roman" w:cs="Times New Roman"/>
          <w:color w:val="000000"/>
          <w:sz w:val="20"/>
          <w:szCs w:val="20"/>
          <w:lang w:val="en-US"/>
        </w:rPr>
      </w:pPr>
      <w:r w:rsidRPr="006769A7">
        <w:rPr>
          <w:rFonts w:ascii="Times New Roman" w:hAnsi="Times New Roman" w:cs="Times New Roman"/>
          <w:color w:val="000000"/>
          <w:sz w:val="20"/>
          <w:szCs w:val="20"/>
          <w:lang w:val="en-US"/>
        </w:rPr>
        <w:t>51.</w:t>
      </w:r>
      <w:r w:rsidR="001D2986">
        <w:rPr>
          <w:rFonts w:ascii="Times New Roman" w:hAnsi="Times New Roman" w:cs="Times New Roman" w:hint="eastAsia"/>
          <w:color w:val="000000"/>
          <w:sz w:val="20"/>
          <w:szCs w:val="20"/>
          <w:lang w:val="en-US"/>
        </w:rPr>
        <w:t xml:space="preserve">　</w:t>
      </w:r>
      <w:r w:rsidR="00BF47E0">
        <w:rPr>
          <w:rFonts w:ascii="Times New Roman" w:hAnsi="Times New Roman" w:cs="Times New Roman" w:hint="eastAsia"/>
          <w:color w:val="000000"/>
          <w:sz w:val="20"/>
          <w:szCs w:val="20"/>
          <w:lang w:val="en-US"/>
        </w:rPr>
        <w:t>２０１２年に</w:t>
      </w:r>
      <w:r w:rsidR="00BF47E0">
        <w:rPr>
          <w:rFonts w:ascii="Times New Roman" w:hAnsi="Times New Roman" w:cs="Times New Roman" w:hint="eastAsia"/>
          <w:color w:val="000000"/>
          <w:sz w:val="20"/>
          <w:szCs w:val="20"/>
          <w:lang w:val="en-US"/>
        </w:rPr>
        <w:t>WHO</w:t>
      </w:r>
      <w:r w:rsidR="00DE211C">
        <w:rPr>
          <w:rFonts w:ascii="Times New Roman" w:hAnsi="Times New Roman" w:cs="Times New Roman" w:hint="eastAsia"/>
          <w:color w:val="000000"/>
          <w:sz w:val="20"/>
          <w:szCs w:val="20"/>
          <w:lang w:val="en-US"/>
        </w:rPr>
        <w:t>は５０</w:t>
      </w:r>
      <w:r w:rsidR="00BF47E0">
        <w:rPr>
          <w:rFonts w:ascii="Times New Roman" w:hAnsi="Times New Roman" w:cs="Times New Roman" w:hint="eastAsia"/>
          <w:color w:val="000000"/>
          <w:sz w:val="20"/>
          <w:szCs w:val="20"/>
          <w:lang w:val="en-US"/>
        </w:rPr>
        <w:t>億</w:t>
      </w:r>
      <w:r w:rsidR="00DE211C">
        <w:rPr>
          <w:rFonts w:ascii="Times New Roman" w:hAnsi="Times New Roman" w:cs="Times New Roman" w:hint="eastAsia"/>
          <w:color w:val="000000"/>
          <w:sz w:val="20"/>
          <w:szCs w:val="20"/>
          <w:lang w:val="en-US"/>
        </w:rPr>
        <w:t>５千万人</w:t>
      </w:r>
      <w:r w:rsidR="00BF47E0">
        <w:rPr>
          <w:rFonts w:ascii="Times New Roman" w:hAnsi="Times New Roman" w:cs="Times New Roman" w:hint="eastAsia"/>
          <w:color w:val="000000"/>
          <w:sz w:val="20"/>
          <w:szCs w:val="20"/>
          <w:lang w:val="en-US"/>
        </w:rPr>
        <w:t>もの人々が</w:t>
      </w:r>
      <w:r w:rsidR="00DE211C">
        <w:rPr>
          <w:rFonts w:ascii="Times New Roman" w:hAnsi="Times New Roman" w:cs="Times New Roman" w:hint="eastAsia"/>
          <w:color w:val="000000"/>
          <w:sz w:val="20"/>
          <w:szCs w:val="20"/>
          <w:lang w:val="en-US"/>
        </w:rPr>
        <w:t>規制されている薬物が全く使えないかあるいは使いにくい国に住んでおり、</w:t>
      </w:r>
      <w:r w:rsidR="00BF47E0">
        <w:rPr>
          <w:rFonts w:ascii="Times New Roman" w:hAnsi="Times New Roman" w:cs="Times New Roman" w:hint="eastAsia"/>
          <w:color w:val="000000"/>
          <w:sz w:val="20"/>
          <w:szCs w:val="20"/>
          <w:lang w:val="en-US"/>
        </w:rPr>
        <w:t>そして深刻な痛みを和らげる治療を十分受けられなかったり全く受けられなかったりする国に住んでいると推定した。麻酔薬委員会は国家の義務について再三警告しているにもかかわらず、世界人口の８３％は、深刻な痛みを和らげる治療を</w:t>
      </w:r>
      <w:r w:rsidR="00DE211C">
        <w:rPr>
          <w:rFonts w:ascii="Times New Roman" w:hAnsi="Times New Roman" w:cs="Times New Roman" w:hint="eastAsia"/>
          <w:color w:val="000000"/>
          <w:sz w:val="20"/>
          <w:szCs w:val="20"/>
          <w:lang w:val="en-US"/>
        </w:rPr>
        <w:t>全く</w:t>
      </w:r>
      <w:r w:rsidR="00BF47E0">
        <w:rPr>
          <w:rFonts w:ascii="Times New Roman" w:hAnsi="Times New Roman" w:cs="Times New Roman" w:hint="eastAsia"/>
          <w:color w:val="000000"/>
          <w:sz w:val="20"/>
          <w:szCs w:val="20"/>
          <w:lang w:val="en-US"/>
        </w:rPr>
        <w:t>受けられなかったり適切に受けられなかったりしている。</w:t>
      </w:r>
      <w:r w:rsidR="00DE211C">
        <w:rPr>
          <w:rFonts w:ascii="Times New Roman" w:hAnsi="Times New Roman" w:cs="Times New Roman" w:hint="eastAsia"/>
          <w:color w:val="000000"/>
          <w:sz w:val="20"/>
          <w:szCs w:val="20"/>
          <w:lang w:val="en-US"/>
        </w:rPr>
        <w:t>１年辺り、</w:t>
      </w:r>
      <w:r w:rsidR="00BF47E0">
        <w:rPr>
          <w:rFonts w:ascii="Times New Roman" w:hAnsi="Times New Roman" w:cs="Times New Roman" w:hint="eastAsia"/>
          <w:color w:val="000000"/>
          <w:sz w:val="20"/>
          <w:szCs w:val="20"/>
          <w:lang w:val="en-US"/>
        </w:rPr>
        <w:t>約５５０万人の終末期の癌の患者と最後の段階のエイズの患者百万人を含む</w:t>
      </w:r>
      <w:r w:rsidR="00DE211C">
        <w:rPr>
          <w:rFonts w:ascii="Times New Roman" w:hAnsi="Times New Roman" w:cs="Times New Roman" w:hint="eastAsia"/>
          <w:color w:val="000000"/>
          <w:sz w:val="20"/>
          <w:szCs w:val="20"/>
          <w:lang w:val="en-US"/>
        </w:rPr>
        <w:t>、</w:t>
      </w:r>
      <w:r w:rsidR="00BF47E0">
        <w:rPr>
          <w:rFonts w:ascii="Times New Roman" w:hAnsi="Times New Roman" w:cs="Times New Roman" w:hint="eastAsia"/>
          <w:color w:val="000000"/>
          <w:sz w:val="20"/>
          <w:szCs w:val="20"/>
          <w:lang w:val="en-US"/>
        </w:rPr>
        <w:t>数千万人の人々は</w:t>
      </w:r>
      <w:r w:rsidR="001D2986">
        <w:rPr>
          <w:rFonts w:ascii="Times New Roman" w:hAnsi="Times New Roman" w:cs="Times New Roman" w:hint="eastAsia"/>
          <w:color w:val="000000"/>
          <w:sz w:val="20"/>
          <w:szCs w:val="20"/>
          <w:lang w:val="en-US"/>
        </w:rPr>
        <w:t>、深刻な痛みの緩和の治療を受けることなく苦しんでいる。</w:t>
      </w:r>
    </w:p>
    <w:p w:rsidR="003170C4" w:rsidRPr="006769A7" w:rsidRDefault="003170C4" w:rsidP="006769A7">
      <w:pPr>
        <w:widowControl w:val="0"/>
        <w:autoSpaceDE w:val="0"/>
        <w:autoSpaceDN w:val="0"/>
        <w:adjustRightInd w:val="0"/>
        <w:spacing w:after="68" w:line="240" w:lineRule="auto"/>
        <w:rPr>
          <w:rFonts w:ascii="Times New Roman" w:hAnsi="Times New Roman" w:cs="Times New Roman"/>
          <w:color w:val="000000"/>
          <w:sz w:val="12"/>
          <w:szCs w:val="12"/>
          <w:lang w:val="en-US"/>
        </w:rPr>
      </w:pPr>
    </w:p>
    <w:p w:rsidR="006769A7" w:rsidRPr="00253883" w:rsidRDefault="006769A7" w:rsidP="0025388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6769A7">
        <w:rPr>
          <w:rFonts w:ascii="Times New Roman" w:hAnsi="Times New Roman" w:cs="Times New Roman"/>
          <w:color w:val="000000"/>
          <w:sz w:val="20"/>
          <w:szCs w:val="20"/>
          <w:lang w:val="en-US"/>
        </w:rPr>
        <w:t>52.</w:t>
      </w:r>
      <w:r w:rsidR="00154E71">
        <w:rPr>
          <w:rFonts w:ascii="Times New Roman" w:hAnsi="Times New Roman" w:cs="Times New Roman" w:hint="eastAsia"/>
          <w:color w:val="000000"/>
          <w:sz w:val="20"/>
          <w:szCs w:val="20"/>
          <w:lang w:val="en-US"/>
        </w:rPr>
        <w:t xml:space="preserve">　これらの薬を適切に提供するよう手配できてきない</w:t>
      </w:r>
      <w:r w:rsidR="005320B2">
        <w:rPr>
          <w:rFonts w:ascii="Times New Roman" w:hAnsi="Times New Roman" w:cs="Times New Roman" w:hint="eastAsia"/>
          <w:color w:val="000000"/>
          <w:sz w:val="20"/>
          <w:szCs w:val="20"/>
          <w:lang w:val="en-US"/>
        </w:rPr>
        <w:t>国がたくさんある。世界の約半分のがん患者がおり、そして新たなＨＩＶ感染者の</w:t>
      </w:r>
      <w:r w:rsidR="00154E71">
        <w:rPr>
          <w:rFonts w:ascii="Times New Roman" w:hAnsi="Times New Roman" w:cs="Times New Roman" w:hint="eastAsia"/>
          <w:color w:val="000000"/>
          <w:sz w:val="20"/>
          <w:szCs w:val="20"/>
          <w:lang w:val="en-US"/>
        </w:rPr>
        <w:t>95</w:t>
      </w:r>
      <w:r w:rsidR="00154E71">
        <w:rPr>
          <w:rFonts w:ascii="Times New Roman" w:hAnsi="Times New Roman" w:cs="Times New Roman" w:hint="eastAsia"/>
          <w:color w:val="000000"/>
          <w:sz w:val="20"/>
          <w:szCs w:val="20"/>
          <w:lang w:val="en-US"/>
        </w:rPr>
        <w:t>％が</w:t>
      </w:r>
      <w:r w:rsidR="005320B2">
        <w:rPr>
          <w:rFonts w:ascii="Times New Roman" w:hAnsi="Times New Roman" w:cs="Times New Roman" w:hint="eastAsia"/>
          <w:color w:val="000000"/>
          <w:sz w:val="20"/>
          <w:szCs w:val="20"/>
          <w:lang w:val="en-US"/>
        </w:rPr>
        <w:t>いる、低あるいは中間の所得の国々では世界中の６％のモルヒネしか使われていない。アフ</w:t>
      </w:r>
      <w:r w:rsidR="00293D6F">
        <w:rPr>
          <w:rFonts w:ascii="Times New Roman" w:hAnsi="Times New Roman" w:cs="Times New Roman" w:hint="eastAsia"/>
          <w:color w:val="000000"/>
          <w:sz w:val="20"/>
          <w:szCs w:val="20"/>
          <w:lang w:val="en-US"/>
        </w:rPr>
        <w:t>リカの国々の３分の２</w:t>
      </w:r>
      <w:r w:rsidR="005320B2">
        <w:rPr>
          <w:rFonts w:ascii="Times New Roman" w:hAnsi="Times New Roman" w:cs="Times New Roman" w:hint="eastAsia"/>
          <w:color w:val="000000"/>
          <w:sz w:val="20"/>
          <w:szCs w:val="20"/>
          <w:lang w:val="en-US"/>
        </w:rPr>
        <w:t>では全くモルヒネが入手できない。アメリカでは３分の１以上の患者が痛みの適切な治療を受けていない。フランスでは医師は自分た</w:t>
      </w:r>
      <w:r w:rsidR="00224D2A">
        <w:rPr>
          <w:rFonts w:ascii="Times New Roman" w:hAnsi="Times New Roman" w:cs="Times New Roman" w:hint="eastAsia"/>
          <w:color w:val="000000"/>
          <w:sz w:val="20"/>
          <w:szCs w:val="20"/>
          <w:lang w:val="en-US"/>
        </w:rPr>
        <w:t>ち</w:t>
      </w:r>
      <w:r w:rsidR="00154E71">
        <w:rPr>
          <w:rFonts w:ascii="Times New Roman" w:hAnsi="Times New Roman" w:cs="Times New Roman" w:hint="eastAsia"/>
          <w:color w:val="000000"/>
          <w:sz w:val="20"/>
          <w:szCs w:val="20"/>
          <w:lang w:val="en-US"/>
        </w:rPr>
        <w:t>のエイズの患者の半数以上の痛みを低く見積もっているという</w:t>
      </w:r>
      <w:r w:rsidR="005320B2">
        <w:rPr>
          <w:rFonts w:ascii="Times New Roman" w:hAnsi="Times New Roman" w:cs="Times New Roman" w:hint="eastAsia"/>
          <w:color w:val="000000"/>
          <w:sz w:val="20"/>
          <w:szCs w:val="20"/>
          <w:lang w:val="en-US"/>
        </w:rPr>
        <w:t>研究がある。インドでは国の</w:t>
      </w:r>
      <w:r w:rsidR="00293D6F">
        <w:rPr>
          <w:rFonts w:ascii="Times New Roman" w:hAnsi="Times New Roman" w:cs="Times New Roman" w:hint="eastAsia"/>
          <w:color w:val="000000"/>
          <w:sz w:val="20"/>
          <w:szCs w:val="20"/>
          <w:lang w:val="en-US"/>
        </w:rPr>
        <w:t>半数以上の地域がんセンター</w:t>
      </w:r>
      <w:r w:rsidR="00154E71">
        <w:rPr>
          <w:rFonts w:ascii="Times New Roman" w:hAnsi="Times New Roman" w:cs="Times New Roman" w:hint="eastAsia"/>
          <w:color w:val="000000"/>
          <w:sz w:val="20"/>
          <w:szCs w:val="20"/>
          <w:lang w:val="en-US"/>
        </w:rPr>
        <w:t>には</w:t>
      </w:r>
      <w:r w:rsidR="005320B2">
        <w:rPr>
          <w:rFonts w:ascii="Times New Roman" w:hAnsi="Times New Roman" w:cs="Times New Roman" w:hint="eastAsia"/>
          <w:color w:val="000000"/>
          <w:sz w:val="20"/>
          <w:szCs w:val="20"/>
          <w:lang w:val="en-US"/>
        </w:rPr>
        <w:t>モルヒネを持たずまた</w:t>
      </w:r>
      <w:r w:rsidR="00154E71">
        <w:rPr>
          <w:rFonts w:ascii="Times New Roman" w:hAnsi="Times New Roman" w:cs="Times New Roman" w:hint="eastAsia"/>
          <w:color w:val="000000"/>
          <w:sz w:val="20"/>
          <w:szCs w:val="20"/>
          <w:lang w:val="en-US"/>
        </w:rPr>
        <w:t>それを使う訓練を受けた</w:t>
      </w:r>
      <w:r w:rsidR="005320B2">
        <w:rPr>
          <w:rFonts w:ascii="Times New Roman" w:hAnsi="Times New Roman" w:cs="Times New Roman" w:hint="eastAsia"/>
          <w:color w:val="000000"/>
          <w:sz w:val="20"/>
          <w:szCs w:val="20"/>
          <w:lang w:val="en-US"/>
        </w:rPr>
        <w:t>医師もいない。患者の７０％あるいはそれ以上が進行したがんであり、痛みに対する治療を必要としているであろうことにもかかわらず</w:t>
      </w:r>
    </w:p>
    <w:p w:rsidR="00253883" w:rsidRPr="005320B2" w:rsidRDefault="00253883"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5320B2" w:rsidRPr="005B027C" w:rsidRDefault="0060368C" w:rsidP="005B027C">
      <w:pPr>
        <w:pStyle w:val="Default"/>
        <w:rPr>
          <w:sz w:val="20"/>
          <w:szCs w:val="20"/>
        </w:rPr>
      </w:pPr>
      <w:r>
        <w:rPr>
          <w:rFonts w:hint="eastAsia"/>
          <w:sz w:val="20"/>
          <w:szCs w:val="20"/>
        </w:rPr>
        <w:t>53</w:t>
      </w:r>
      <w:r w:rsidR="001F08E6">
        <w:rPr>
          <w:rFonts w:hint="eastAsia"/>
          <w:sz w:val="20"/>
          <w:szCs w:val="20"/>
        </w:rPr>
        <w:t xml:space="preserve">　モルヒネやほかの麻酔薬のような相対的に高価</w:t>
      </w:r>
      <w:r w:rsidR="005320B2">
        <w:rPr>
          <w:rFonts w:hint="eastAsia"/>
          <w:sz w:val="20"/>
          <w:szCs w:val="20"/>
        </w:rPr>
        <w:t>ではなく非常に有効な薬は「痛みや不安の</w:t>
      </w:r>
      <w:r w:rsidR="00224D2A">
        <w:rPr>
          <w:rFonts w:hint="eastAsia"/>
          <w:sz w:val="20"/>
          <w:szCs w:val="20"/>
        </w:rPr>
        <w:t>軽減や除去</w:t>
      </w:r>
      <w:r w:rsidR="005320B2">
        <w:rPr>
          <w:rFonts w:hint="eastAsia"/>
          <w:sz w:val="20"/>
          <w:szCs w:val="20"/>
        </w:rPr>
        <w:t>のために」必須であることが証明され</w:t>
      </w:r>
      <w:r w:rsidR="00224D2A">
        <w:rPr>
          <w:rFonts w:hint="eastAsia"/>
          <w:sz w:val="20"/>
          <w:szCs w:val="20"/>
        </w:rPr>
        <w:t>てきたのであるが、こうした薬物は１５０か国以上の国で実質的に入手できない。</w:t>
      </w:r>
      <w:r w:rsidR="00C4610A">
        <w:rPr>
          <w:rFonts w:hint="eastAsia"/>
          <w:sz w:val="20"/>
          <w:szCs w:val="20"/>
        </w:rPr>
        <w:t>モルヒネ使用の不必要な遅れ</w:t>
      </w:r>
      <w:r w:rsidR="008F6246">
        <w:rPr>
          <w:rFonts w:hint="eastAsia"/>
          <w:sz w:val="20"/>
          <w:szCs w:val="20"/>
        </w:rPr>
        <w:t>をもたらし、かつモルヒネを使いにくくしている障害には、過剰に制限的な薬物規制</w:t>
      </w:r>
      <w:r w:rsidR="00807BA5">
        <w:rPr>
          <w:rFonts w:hint="eastAsia"/>
          <w:sz w:val="20"/>
          <w:szCs w:val="20"/>
        </w:rPr>
        <w:t>や、そしてもっとよくあるのはほかの適切な規制の間違った解釈である</w:t>
      </w:r>
      <w:r w:rsidR="008F6246">
        <w:rPr>
          <w:rFonts w:hint="eastAsia"/>
          <w:sz w:val="20"/>
          <w:szCs w:val="20"/>
        </w:rPr>
        <w:t>。その間違った解釈とは薬物供給管理における欠陥、不適切なインフラ、緩和ケアが優先されないこと、医療的目的にアヘンなどを使うことへの抜きがたい偏見そして従事者に対する痛みの管理の政策やガイドラインの欠如などがある。</w:t>
      </w:r>
    </w:p>
    <w:p w:rsidR="005B027C" w:rsidRPr="005B027C" w:rsidRDefault="005B027C" w:rsidP="005B027C">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F6246" w:rsidRPr="005B027C" w:rsidRDefault="008F6246" w:rsidP="005B027C">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hint="eastAsia"/>
          <w:b/>
          <w:bCs/>
          <w:color w:val="000000"/>
          <w:sz w:val="20"/>
          <w:szCs w:val="20"/>
          <w:lang w:val="en-US"/>
        </w:rPr>
        <w:t>拷問と虐待の枠組みの適用可能性</w:t>
      </w:r>
    </w:p>
    <w:p w:rsidR="008F6246" w:rsidRDefault="005B027C" w:rsidP="00A32371">
      <w:pPr>
        <w:widowControl w:val="0"/>
        <w:autoSpaceDE w:val="0"/>
        <w:autoSpaceDN w:val="0"/>
        <w:adjustRightInd w:val="0"/>
        <w:spacing w:after="86" w:line="240" w:lineRule="auto"/>
        <w:rPr>
          <w:rFonts w:ascii="Times New Roman" w:hAnsi="Times New Roman" w:cs="Times New Roman"/>
          <w:color w:val="000000"/>
          <w:sz w:val="12"/>
          <w:szCs w:val="12"/>
          <w:lang w:val="en-US"/>
        </w:rPr>
      </w:pPr>
      <w:r w:rsidRPr="007E205B">
        <w:rPr>
          <w:rFonts w:ascii="Times New Roman" w:hAnsi="Times New Roman" w:cs="Times New Roman"/>
          <w:color w:val="000000"/>
          <w:sz w:val="20"/>
          <w:szCs w:val="20"/>
          <w:lang w:val="en-US"/>
        </w:rPr>
        <w:t>54.</w:t>
      </w:r>
      <w:r w:rsidR="008F6246">
        <w:rPr>
          <w:rFonts w:asciiTheme="minorEastAsia" w:eastAsiaTheme="minorEastAsia" w:hAnsiTheme="minorEastAsia" w:cs="Times New Roman" w:hint="eastAsia"/>
          <w:bCs/>
          <w:color w:val="000000"/>
          <w:sz w:val="20"/>
          <w:szCs w:val="20"/>
          <w:lang w:val="en-US"/>
        </w:rPr>
        <w:t xml:space="preserve">　一般的に、痛みへの治療の否定ということは作為というよりは不作為を伴っている。そしてそれは</w:t>
      </w:r>
      <w:r w:rsidR="00DC5CF5">
        <w:rPr>
          <w:rFonts w:asciiTheme="minorEastAsia" w:eastAsiaTheme="minorEastAsia" w:hAnsiTheme="minorEastAsia" w:cs="Times New Roman" w:hint="eastAsia"/>
          <w:bCs/>
          <w:color w:val="000000"/>
          <w:sz w:val="20"/>
          <w:szCs w:val="20"/>
          <w:lang w:val="en-US"/>
        </w:rPr>
        <w:t>意図的に苦痛を強制すると言うよりはむしろ政府の政策の放置と怠慢</w:t>
      </w:r>
      <w:r w:rsidR="00A32371">
        <w:rPr>
          <w:rFonts w:asciiTheme="minorEastAsia" w:eastAsiaTheme="minorEastAsia" w:hAnsiTheme="minorEastAsia" w:cs="Times New Roman" w:hint="eastAsia"/>
          <w:bCs/>
          <w:color w:val="000000"/>
          <w:sz w:val="20"/>
          <w:szCs w:val="20"/>
          <w:lang w:val="en-US"/>
        </w:rPr>
        <w:t>から生</w:t>
      </w:r>
      <w:r w:rsidR="00193ACD">
        <w:rPr>
          <w:rFonts w:asciiTheme="minorEastAsia" w:eastAsiaTheme="minorEastAsia" w:hAnsiTheme="minorEastAsia" w:cs="Times New Roman" w:hint="eastAsia"/>
          <w:bCs/>
          <w:color w:val="000000"/>
          <w:sz w:val="20"/>
          <w:szCs w:val="20"/>
          <w:lang w:val="en-US"/>
        </w:rPr>
        <w:t>まれている。しかし、重い苦痛に耐えながら適切な治療にアクセスでき</w:t>
      </w:r>
      <w:r w:rsidR="00A32371">
        <w:rPr>
          <w:rFonts w:asciiTheme="minorEastAsia" w:eastAsiaTheme="minorEastAsia" w:hAnsiTheme="minorEastAsia" w:cs="Times New Roman" w:hint="eastAsia"/>
          <w:bCs/>
          <w:color w:val="000000"/>
          <w:sz w:val="20"/>
          <w:szCs w:val="20"/>
          <w:lang w:val="en-US"/>
        </w:rPr>
        <w:t>ない人のすべてのケースが、</w:t>
      </w:r>
      <w:r w:rsidR="00A32371" w:rsidRPr="00A32371">
        <w:rPr>
          <w:rFonts w:asciiTheme="minorEastAsia" w:eastAsiaTheme="minorEastAsia" w:hAnsiTheme="minorEastAsia" w:cs="Times New Roman" w:hint="eastAsia"/>
          <w:bCs/>
          <w:color w:val="000000"/>
          <w:sz w:val="20"/>
          <w:szCs w:val="20"/>
          <w:lang w:val="en-US"/>
        </w:rPr>
        <w:t>残虐な、非人道的な又は品位を傷つける取扱い又は刑罰</w:t>
      </w:r>
      <w:r w:rsidR="00A32371">
        <w:rPr>
          <w:rFonts w:asciiTheme="minorEastAsia" w:eastAsiaTheme="minorEastAsia" w:hAnsiTheme="minorEastAsia" w:cs="Times New Roman" w:hint="eastAsia"/>
          <w:bCs/>
          <w:color w:val="000000"/>
          <w:sz w:val="20"/>
          <w:szCs w:val="20"/>
          <w:lang w:val="en-US"/>
        </w:rPr>
        <w:t>を構</w:t>
      </w:r>
      <w:r w:rsidR="007E205B">
        <w:rPr>
          <w:rFonts w:asciiTheme="minorEastAsia" w:eastAsiaTheme="minorEastAsia" w:hAnsiTheme="minorEastAsia" w:cs="Times New Roman" w:hint="eastAsia"/>
          <w:bCs/>
          <w:color w:val="000000"/>
          <w:sz w:val="20"/>
          <w:szCs w:val="20"/>
          <w:lang w:val="en-US"/>
        </w:rPr>
        <w:t>成するとはかぎらない。</w:t>
      </w:r>
      <w:r w:rsidR="008322CE">
        <w:rPr>
          <w:rFonts w:asciiTheme="minorEastAsia" w:eastAsiaTheme="minorEastAsia" w:hAnsiTheme="minorEastAsia" w:cs="Times New Roman" w:hint="eastAsia"/>
          <w:bCs/>
          <w:color w:val="000000"/>
          <w:sz w:val="20"/>
          <w:szCs w:val="20"/>
          <w:lang w:val="en-US"/>
        </w:rPr>
        <w:t>その苦痛が重く、拷問と虐待の禁止の最低水準に達している時</w:t>
      </w:r>
      <w:r w:rsidR="007E205B">
        <w:rPr>
          <w:rFonts w:asciiTheme="minorEastAsia" w:eastAsiaTheme="minorEastAsia" w:hAnsiTheme="minorEastAsia" w:cs="Times New Roman" w:hint="eastAsia"/>
          <w:bCs/>
          <w:color w:val="000000"/>
          <w:sz w:val="20"/>
          <w:szCs w:val="20"/>
          <w:lang w:val="en-US"/>
        </w:rPr>
        <w:t>に限っては、虐待を構成するといえよう。その水準とは</w:t>
      </w:r>
      <w:r w:rsidR="008322CE">
        <w:rPr>
          <w:rFonts w:asciiTheme="minorEastAsia" w:eastAsiaTheme="minorEastAsia" w:hAnsiTheme="minorEastAsia" w:cs="Times New Roman" w:hint="eastAsia"/>
          <w:bCs/>
          <w:color w:val="000000"/>
          <w:sz w:val="20"/>
          <w:szCs w:val="20"/>
          <w:lang w:val="en-US"/>
        </w:rPr>
        <w:t>その苦痛と適切な処置が取られていないことも含めて国家が自覚している時あるいは自覚すべき時、政府が個人の肉体的精神的インテグリティの保護への合理的なすべてのステップを取れなかった時、</w:t>
      </w:r>
      <w:r w:rsidR="007E205B">
        <w:rPr>
          <w:rFonts w:asciiTheme="minorEastAsia" w:eastAsiaTheme="minorEastAsia" w:hAnsiTheme="minorEastAsia" w:cs="Times New Roman" w:hint="eastAsia"/>
          <w:bCs/>
          <w:color w:val="000000"/>
          <w:sz w:val="20"/>
          <w:szCs w:val="20"/>
          <w:lang w:val="en-US"/>
        </w:rPr>
        <w:t>であり、こうした場合は虐待を構成することに</w:t>
      </w:r>
      <w:r w:rsidR="008322CE">
        <w:rPr>
          <w:rFonts w:asciiTheme="minorEastAsia" w:eastAsiaTheme="minorEastAsia" w:hAnsiTheme="minorEastAsia" w:cs="Times New Roman" w:hint="eastAsia"/>
          <w:bCs/>
          <w:color w:val="000000"/>
          <w:sz w:val="20"/>
          <w:szCs w:val="20"/>
          <w:lang w:val="en-US"/>
        </w:rPr>
        <w:t>なるであろう。</w:t>
      </w:r>
    </w:p>
    <w:p w:rsidR="008F6246" w:rsidRPr="005B027C" w:rsidRDefault="008F6246" w:rsidP="005B027C">
      <w:pPr>
        <w:widowControl w:val="0"/>
        <w:autoSpaceDE w:val="0"/>
        <w:autoSpaceDN w:val="0"/>
        <w:adjustRightInd w:val="0"/>
        <w:spacing w:after="86" w:line="240" w:lineRule="auto"/>
        <w:rPr>
          <w:rFonts w:ascii="Times New Roman" w:hAnsi="Times New Roman" w:cs="Times New Roman"/>
          <w:color w:val="000000"/>
          <w:sz w:val="12"/>
          <w:szCs w:val="12"/>
          <w:lang w:val="en-US"/>
        </w:rPr>
      </w:pPr>
    </w:p>
    <w:p w:rsidR="008322CE" w:rsidRDefault="005B027C" w:rsidP="005B027C">
      <w:pPr>
        <w:widowControl w:val="0"/>
        <w:autoSpaceDE w:val="0"/>
        <w:autoSpaceDN w:val="0"/>
        <w:adjustRightInd w:val="0"/>
        <w:spacing w:after="86" w:line="240" w:lineRule="auto"/>
        <w:rPr>
          <w:rFonts w:ascii="Times New Roman" w:hAnsi="Times New Roman" w:cs="Times New Roman"/>
          <w:color w:val="000000"/>
          <w:sz w:val="20"/>
          <w:szCs w:val="20"/>
          <w:lang w:val="en-US"/>
        </w:rPr>
      </w:pPr>
      <w:r w:rsidRPr="005B027C">
        <w:rPr>
          <w:rFonts w:ascii="Times New Roman" w:hAnsi="Times New Roman" w:cs="Times New Roman"/>
          <w:color w:val="000000"/>
          <w:sz w:val="20"/>
          <w:szCs w:val="20"/>
          <w:lang w:val="en-US"/>
        </w:rPr>
        <w:t>55.</w:t>
      </w:r>
      <w:r w:rsidR="008322CE">
        <w:rPr>
          <w:rFonts w:ascii="Times New Roman" w:hAnsi="Times New Roman" w:cs="Times New Roman" w:hint="eastAsia"/>
          <w:color w:val="000000"/>
          <w:sz w:val="20"/>
          <w:szCs w:val="20"/>
          <w:lang w:val="en-US"/>
        </w:rPr>
        <w:t xml:space="preserve">　</w:t>
      </w:r>
      <w:r w:rsidR="008322CE">
        <w:rPr>
          <w:rFonts w:ascii="Times New Roman" w:hAnsi="Times New Roman" w:cs="Times New Roman" w:hint="eastAsia"/>
          <w:color w:val="000000"/>
          <w:sz w:val="20"/>
          <w:szCs w:val="20"/>
          <w:lang w:val="en-US"/>
        </w:rPr>
        <w:t>WHO</w:t>
      </w:r>
      <w:r w:rsidR="003715FB">
        <w:rPr>
          <w:rFonts w:ascii="Times New Roman" w:hAnsi="Times New Roman" w:cs="Times New Roman" w:hint="eastAsia"/>
          <w:color w:val="000000"/>
          <w:sz w:val="20"/>
          <w:szCs w:val="20"/>
          <w:lang w:val="en-US"/>
        </w:rPr>
        <w:t>の必須薬</w:t>
      </w:r>
      <w:r w:rsidR="008322CE">
        <w:rPr>
          <w:rFonts w:ascii="Times New Roman" w:hAnsi="Times New Roman" w:cs="Times New Roman" w:hint="eastAsia"/>
          <w:color w:val="000000"/>
          <w:sz w:val="20"/>
          <w:szCs w:val="20"/>
          <w:lang w:val="en-US"/>
        </w:rPr>
        <w:t>標準モデルに含まれている薬へのアクセスと利用を確保することは、単なる合理的ステップで</w:t>
      </w:r>
      <w:r w:rsidR="008322CE">
        <w:rPr>
          <w:rFonts w:ascii="Times New Roman" w:hAnsi="Times New Roman" w:cs="Times New Roman" w:hint="eastAsia"/>
          <w:color w:val="000000"/>
          <w:sz w:val="20"/>
          <w:szCs w:val="20"/>
          <w:lang w:val="en-US"/>
        </w:rPr>
        <w:lastRenderedPageBreak/>
        <w:t>はなく</w:t>
      </w:r>
      <w:r w:rsidR="00A82AE9">
        <w:rPr>
          <w:rFonts w:ascii="Times New Roman" w:hAnsi="Times New Roman" w:cs="Times New Roman" w:hint="eastAsia"/>
          <w:color w:val="000000"/>
          <w:sz w:val="20"/>
          <w:szCs w:val="20"/>
          <w:lang w:val="en-US"/>
        </w:rPr>
        <w:t>1961</w:t>
      </w:r>
      <w:r w:rsidR="00A82AE9">
        <w:rPr>
          <w:rFonts w:ascii="Times New Roman" w:hAnsi="Times New Roman" w:cs="Times New Roman" w:hint="eastAsia"/>
          <w:color w:val="000000"/>
          <w:sz w:val="20"/>
          <w:szCs w:val="20"/>
          <w:lang w:val="en-US"/>
        </w:rPr>
        <w:t>年の</w:t>
      </w:r>
      <w:r w:rsidR="008322CE">
        <w:rPr>
          <w:rFonts w:ascii="Times New Roman" w:hAnsi="Times New Roman" w:cs="Times New Roman" w:hint="eastAsia"/>
          <w:color w:val="000000"/>
          <w:sz w:val="20"/>
          <w:szCs w:val="20"/>
          <w:lang w:val="en-US"/>
        </w:rPr>
        <w:t>、麻薬に関する単一条約のもとでの法的義務である。</w:t>
      </w:r>
      <w:r w:rsidR="00193ACD">
        <w:rPr>
          <w:rFonts w:ascii="Times New Roman" w:hAnsi="Times New Roman" w:cs="Times New Roman" w:hint="eastAsia"/>
          <w:color w:val="000000"/>
          <w:sz w:val="20"/>
          <w:szCs w:val="20"/>
          <w:lang w:val="en-US"/>
        </w:rPr>
        <w:t>国家が積極的ステップを取らず</w:t>
      </w:r>
      <w:r w:rsidR="009A1D3A">
        <w:rPr>
          <w:rFonts w:ascii="Times New Roman" w:hAnsi="Times New Roman" w:cs="Times New Roman" w:hint="eastAsia"/>
          <w:color w:val="000000"/>
          <w:sz w:val="20"/>
          <w:szCs w:val="20"/>
          <w:lang w:val="en-US"/>
        </w:rPr>
        <w:t>、あるいは保健ケアサービスへの妨害をやめようとせず、国家の失政が患者に不要な痛みに苦しみ続けることを宣告するとき、国家は単に健康への権利を侵害しているだけではなく、拷問と虐待の禁止のもとでの積極的な義務をも侵害することになろう。</w:t>
      </w:r>
      <w:r w:rsidR="009A1D3A" w:rsidRPr="009A1D3A">
        <w:rPr>
          <w:rFonts w:ascii="Times New Roman" w:hAnsi="Times New Roman" w:cs="Times New Roman"/>
          <w:color w:val="000000"/>
          <w:sz w:val="20"/>
          <w:szCs w:val="20"/>
          <w:lang w:val="en-US"/>
        </w:rPr>
        <w:t xml:space="preserve">(A/HRC/10/44 and Corr.1, </w:t>
      </w:r>
      <w:proofErr w:type="spellStart"/>
      <w:r w:rsidR="009A1D3A" w:rsidRPr="009A1D3A">
        <w:rPr>
          <w:rFonts w:ascii="Times New Roman" w:hAnsi="Times New Roman" w:cs="Times New Roman"/>
          <w:color w:val="000000"/>
          <w:sz w:val="20"/>
          <w:szCs w:val="20"/>
          <w:lang w:val="en-US"/>
        </w:rPr>
        <w:t>para</w:t>
      </w:r>
      <w:proofErr w:type="spellEnd"/>
      <w:r w:rsidR="009A1D3A" w:rsidRPr="009A1D3A">
        <w:rPr>
          <w:rFonts w:ascii="Times New Roman" w:hAnsi="Times New Roman" w:cs="Times New Roman"/>
          <w:color w:val="000000"/>
          <w:sz w:val="20"/>
          <w:szCs w:val="20"/>
          <w:lang w:val="en-US"/>
        </w:rPr>
        <w:t>. 72).</w:t>
      </w:r>
    </w:p>
    <w:p w:rsidR="008322CE" w:rsidRDefault="008322CE" w:rsidP="005B027C">
      <w:pPr>
        <w:widowControl w:val="0"/>
        <w:autoSpaceDE w:val="0"/>
        <w:autoSpaceDN w:val="0"/>
        <w:adjustRightInd w:val="0"/>
        <w:spacing w:after="86" w:line="240" w:lineRule="auto"/>
        <w:rPr>
          <w:rFonts w:ascii="Times New Roman" w:hAnsi="Times New Roman" w:cs="Times New Roman"/>
          <w:color w:val="000000"/>
          <w:sz w:val="20"/>
          <w:szCs w:val="20"/>
          <w:lang w:val="en-US"/>
        </w:rPr>
      </w:pPr>
    </w:p>
    <w:p w:rsidR="009A1D3A" w:rsidRDefault="005B027C"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5B027C">
        <w:rPr>
          <w:rFonts w:ascii="Times New Roman" w:hAnsi="Times New Roman" w:cs="Times New Roman"/>
          <w:color w:val="000000"/>
          <w:sz w:val="20"/>
          <w:szCs w:val="20"/>
          <w:lang w:val="en-US"/>
        </w:rPr>
        <w:t>56.</w:t>
      </w:r>
      <w:r w:rsidR="009A1D3A">
        <w:rPr>
          <w:rFonts w:ascii="Times New Roman" w:hAnsi="Times New Roman" w:cs="Times New Roman" w:hint="eastAsia"/>
          <w:color w:val="000000"/>
          <w:sz w:val="20"/>
          <w:szCs w:val="20"/>
          <w:lang w:val="en-US"/>
        </w:rPr>
        <w:t xml:space="preserve">　</w:t>
      </w:r>
      <w:r w:rsidR="003715FB">
        <w:rPr>
          <w:rFonts w:ascii="Times New Roman" w:hAnsi="Times New Roman" w:cs="Times New Roman" w:hint="eastAsia"/>
          <w:color w:val="000000"/>
          <w:sz w:val="20"/>
          <w:szCs w:val="20"/>
          <w:lang w:val="en-US"/>
        </w:rPr>
        <w:t>健康への権利の特別報告官との共同声</w:t>
      </w:r>
      <w:r w:rsidR="00F1664B">
        <w:rPr>
          <w:rFonts w:ascii="Times New Roman" w:hAnsi="Times New Roman" w:cs="Times New Roman" w:hint="eastAsia"/>
          <w:color w:val="000000"/>
          <w:sz w:val="20"/>
          <w:szCs w:val="20"/>
          <w:lang w:val="en-US"/>
        </w:rPr>
        <w:t>明において拷問等禁止条約特別報告官は痛みや苦痛の軽減のための規制</w:t>
      </w:r>
      <w:r w:rsidR="003715FB">
        <w:rPr>
          <w:rFonts w:ascii="Times New Roman" w:hAnsi="Times New Roman" w:cs="Times New Roman" w:hint="eastAsia"/>
          <w:color w:val="000000"/>
          <w:sz w:val="20"/>
          <w:szCs w:val="20"/>
          <w:lang w:val="en-US"/>
        </w:rPr>
        <w:t>薬物へのアクセスが確保できないことは</w:t>
      </w:r>
      <w:r w:rsidR="00F1664B">
        <w:rPr>
          <w:rFonts w:ascii="Times New Roman" w:hAnsi="Times New Roman" w:cs="Times New Roman" w:hint="eastAsia"/>
          <w:color w:val="000000"/>
          <w:sz w:val="20"/>
          <w:szCs w:val="20"/>
          <w:lang w:val="en-US"/>
        </w:rPr>
        <w:t>、</w:t>
      </w:r>
      <w:r w:rsidR="003715FB">
        <w:rPr>
          <w:rFonts w:ascii="Times New Roman" w:hAnsi="Times New Roman" w:cs="Times New Roman" w:hint="eastAsia"/>
          <w:color w:val="000000"/>
          <w:sz w:val="20"/>
          <w:szCs w:val="20"/>
          <w:lang w:val="en-US"/>
        </w:rPr>
        <w:t>健康への</w:t>
      </w:r>
      <w:r w:rsidR="00F1664B">
        <w:rPr>
          <w:rFonts w:ascii="Times New Roman" w:hAnsi="Times New Roman" w:cs="Times New Roman" w:hint="eastAsia"/>
          <w:color w:val="000000"/>
          <w:sz w:val="20"/>
          <w:szCs w:val="20"/>
          <w:lang w:val="en-US"/>
        </w:rPr>
        <w:t>基本的</w:t>
      </w:r>
      <w:r w:rsidR="003715FB">
        <w:rPr>
          <w:rFonts w:ascii="Times New Roman" w:hAnsi="Times New Roman" w:cs="Times New Roman" w:hint="eastAsia"/>
          <w:color w:val="000000"/>
          <w:sz w:val="20"/>
          <w:szCs w:val="20"/>
          <w:lang w:val="en-US"/>
        </w:rPr>
        <w:t>権利を脅かすとともに</w:t>
      </w:r>
      <w:r w:rsidR="003715FB" w:rsidRPr="003715FB">
        <w:rPr>
          <w:rFonts w:ascii="Times New Roman" w:hAnsi="Times New Roman" w:cs="Times New Roman" w:hint="eastAsia"/>
          <w:color w:val="000000"/>
          <w:sz w:val="20"/>
          <w:szCs w:val="20"/>
          <w:lang w:val="en-US"/>
        </w:rPr>
        <w:t>残虐な、非人道的な又は品位を傷つける取扱い</w:t>
      </w:r>
      <w:r w:rsidR="00F1664B">
        <w:rPr>
          <w:rFonts w:ascii="Times New Roman" w:hAnsi="Times New Roman" w:cs="Times New Roman" w:hint="eastAsia"/>
          <w:color w:val="000000"/>
          <w:sz w:val="20"/>
          <w:szCs w:val="20"/>
          <w:lang w:val="en-US"/>
        </w:rPr>
        <w:t>から</w:t>
      </w:r>
      <w:r w:rsidR="003715FB">
        <w:rPr>
          <w:rFonts w:ascii="Times New Roman" w:hAnsi="Times New Roman" w:cs="Times New Roman" w:hint="eastAsia"/>
          <w:color w:val="000000"/>
          <w:sz w:val="20"/>
          <w:szCs w:val="20"/>
          <w:lang w:val="en-US"/>
        </w:rPr>
        <w:t>の保護を脅かすと再宣言した。政府は</w:t>
      </w:r>
      <w:r w:rsidR="00792E6A">
        <w:rPr>
          <w:rFonts w:ascii="Times New Roman" w:hAnsi="Times New Roman" w:cs="Times New Roman" w:hint="eastAsia"/>
          <w:color w:val="000000"/>
          <w:sz w:val="20"/>
          <w:szCs w:val="20"/>
          <w:lang w:val="en-US"/>
        </w:rPr>
        <w:t>、</w:t>
      </w:r>
      <w:r w:rsidR="00471AD9">
        <w:rPr>
          <w:rFonts w:ascii="Times New Roman" w:hAnsi="Times New Roman" w:cs="Times New Roman" w:hint="eastAsia"/>
          <w:color w:val="000000"/>
          <w:sz w:val="20"/>
          <w:szCs w:val="20"/>
          <w:lang w:val="en-US"/>
        </w:rPr>
        <w:t>健康への権利のもとでの中核的な最低限の義務の一部として</w:t>
      </w:r>
      <w:r w:rsidR="003715FB">
        <w:rPr>
          <w:rFonts w:ascii="Times New Roman" w:hAnsi="Times New Roman" w:cs="Times New Roman" w:hint="eastAsia"/>
          <w:color w:val="000000"/>
          <w:sz w:val="20"/>
          <w:szCs w:val="20"/>
          <w:lang w:val="en-US"/>
        </w:rPr>
        <w:t>他の薬物と同様麻酔薬も含む必須薬を保障しなければならない、</w:t>
      </w:r>
      <w:r w:rsidR="00471AD9">
        <w:rPr>
          <w:rFonts w:ascii="Times New Roman" w:hAnsi="Times New Roman" w:cs="Times New Roman" w:hint="eastAsia"/>
          <w:color w:val="000000"/>
          <w:sz w:val="20"/>
          <w:szCs w:val="20"/>
          <w:lang w:val="en-US"/>
        </w:rPr>
        <w:t>そして管轄下の人々を非人道的で品位を汚す取り扱いから保護する政策を取らなければならない。</w:t>
      </w:r>
    </w:p>
    <w:p w:rsidR="003419A6" w:rsidRDefault="003419A6"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3419A6" w:rsidRDefault="003419A6"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D92910" w:rsidRDefault="00D92910" w:rsidP="00D92910">
      <w:pPr>
        <w:pStyle w:val="Default"/>
        <w:rPr>
          <w:sz w:val="23"/>
          <w:szCs w:val="23"/>
        </w:rPr>
      </w:pPr>
      <w:r>
        <w:rPr>
          <w:rFonts w:hint="eastAsia"/>
          <w:b/>
          <w:bCs/>
          <w:sz w:val="23"/>
          <w:szCs w:val="23"/>
        </w:rPr>
        <w:t>D</w:t>
      </w:r>
      <w:r>
        <w:rPr>
          <w:rFonts w:hint="eastAsia"/>
          <w:b/>
          <w:bCs/>
          <w:sz w:val="23"/>
          <w:szCs w:val="23"/>
        </w:rPr>
        <w:t xml:space="preserve">　精神障害者</w:t>
      </w:r>
    </w:p>
    <w:p w:rsidR="003419A6" w:rsidRPr="003419A6" w:rsidRDefault="003419A6" w:rsidP="003419A6">
      <w:pPr>
        <w:pStyle w:val="Default"/>
        <w:rPr>
          <w:sz w:val="20"/>
          <w:szCs w:val="20"/>
        </w:rPr>
      </w:pPr>
      <w:r>
        <w:rPr>
          <w:sz w:val="20"/>
          <w:szCs w:val="20"/>
        </w:rPr>
        <w:t>57.</w:t>
      </w:r>
      <w:r w:rsidR="00642523">
        <w:rPr>
          <w:rFonts w:hint="eastAsia"/>
          <w:sz w:val="20"/>
          <w:szCs w:val="20"/>
        </w:rPr>
        <w:t xml:space="preserve">　</w:t>
      </w:r>
      <w:r w:rsidR="00193ACD">
        <w:rPr>
          <w:rFonts w:hint="eastAsia"/>
          <w:sz w:val="20"/>
          <w:szCs w:val="20"/>
        </w:rPr>
        <w:t>障害者権利条約１条のもとで、障害者</w:t>
      </w:r>
      <w:r w:rsidR="00D92910">
        <w:rPr>
          <w:rFonts w:hint="eastAsia"/>
          <w:sz w:val="20"/>
          <w:szCs w:val="20"/>
        </w:rPr>
        <w:t>は</w:t>
      </w:r>
      <w:r w:rsidR="00D92910" w:rsidRPr="00D92910">
        <w:rPr>
          <w:rFonts w:hint="eastAsia"/>
          <w:sz w:val="20"/>
          <w:szCs w:val="20"/>
        </w:rPr>
        <w:t>長期の知的又は感覚的な機能障害〔インペアメント〕のある人を含む。</w:t>
      </w:r>
      <w:r w:rsidR="00642523">
        <w:rPr>
          <w:rFonts w:hint="eastAsia"/>
          <w:sz w:val="20"/>
          <w:szCs w:val="20"/>
        </w:rPr>
        <w:t>そして</w:t>
      </w:r>
      <w:r w:rsidR="00D92910" w:rsidRPr="00D92910">
        <w:rPr>
          <w:rFonts w:hint="eastAsia"/>
          <w:sz w:val="20"/>
          <w:szCs w:val="20"/>
        </w:rPr>
        <w:t>これらの機能障害は、種々の障壁と相互に作用することにより、機能障害のある人が他の者との平等を</w:t>
      </w:r>
      <w:r w:rsidR="00D92910">
        <w:rPr>
          <w:rFonts w:hint="eastAsia"/>
          <w:sz w:val="20"/>
          <w:szCs w:val="20"/>
        </w:rPr>
        <w:t>基礎として社会に完全かつ効果的に参加することを妨げることが</w:t>
      </w:r>
      <w:r w:rsidR="00193ACD">
        <w:rPr>
          <w:rFonts w:hint="eastAsia"/>
          <w:sz w:val="20"/>
          <w:szCs w:val="20"/>
        </w:rPr>
        <w:t>ある、とされている。これらの人々は放置されてきたかあるいは、以下の</w:t>
      </w:r>
      <w:r w:rsidR="00D92910">
        <w:rPr>
          <w:rFonts w:hint="eastAsia"/>
          <w:sz w:val="20"/>
          <w:szCs w:val="20"/>
        </w:rPr>
        <w:t>様々な施設に拘禁されてきた。施設とは精神科あるいは社会ケア施設、精神科</w:t>
      </w:r>
      <w:r w:rsidR="004F614E">
        <w:rPr>
          <w:rFonts w:hint="eastAsia"/>
          <w:sz w:val="20"/>
          <w:szCs w:val="20"/>
        </w:rPr>
        <w:t>病棟、祈祷所、宗教的な基盤のある治療的寄宿舎、兵舎、私的な居住</w:t>
      </w:r>
      <w:r w:rsidR="00D92910">
        <w:rPr>
          <w:rFonts w:hint="eastAsia"/>
          <w:sz w:val="20"/>
          <w:szCs w:val="20"/>
        </w:rPr>
        <w:t>施設の治療センターあるいは伝統的な治療センターなどである。</w:t>
      </w:r>
    </w:p>
    <w:p w:rsidR="003419A6" w:rsidRDefault="003419A6" w:rsidP="003419A6">
      <w:pPr>
        <w:pStyle w:val="Default"/>
      </w:pPr>
    </w:p>
    <w:p w:rsidR="000A4C19" w:rsidRDefault="003419A6" w:rsidP="003419A6">
      <w:pPr>
        <w:pStyle w:val="Default"/>
        <w:spacing w:after="68"/>
        <w:rPr>
          <w:sz w:val="20"/>
          <w:szCs w:val="20"/>
        </w:rPr>
      </w:pPr>
      <w:r>
        <w:rPr>
          <w:sz w:val="20"/>
          <w:szCs w:val="20"/>
        </w:rPr>
        <w:t>58.</w:t>
      </w:r>
      <w:r w:rsidR="00D92910">
        <w:rPr>
          <w:rFonts w:hint="eastAsia"/>
          <w:sz w:val="20"/>
          <w:szCs w:val="20"/>
        </w:rPr>
        <w:t xml:space="preserve">　２００８年に</w:t>
      </w:r>
      <w:r w:rsidR="000A4C19">
        <w:rPr>
          <w:rFonts w:hint="eastAsia"/>
          <w:sz w:val="20"/>
          <w:szCs w:val="20"/>
        </w:rPr>
        <w:t>前拷問等禁止特別報告官</w:t>
      </w:r>
      <w:r w:rsidR="00D92910">
        <w:rPr>
          <w:rFonts w:hint="eastAsia"/>
          <w:sz w:val="20"/>
          <w:szCs w:val="20"/>
        </w:rPr>
        <w:t>は、</w:t>
      </w:r>
      <w:r w:rsidR="000A4C19">
        <w:rPr>
          <w:rFonts w:hint="eastAsia"/>
          <w:sz w:val="20"/>
          <w:szCs w:val="20"/>
        </w:rPr>
        <w:t>障害</w:t>
      </w:r>
      <w:r w:rsidR="000A4C19" w:rsidRPr="002D05E1">
        <w:rPr>
          <w:rFonts w:hint="eastAsia"/>
          <w:b/>
          <w:i/>
          <w:color w:val="FF0000"/>
          <w:sz w:val="20"/>
          <w:szCs w:val="20"/>
        </w:rPr>
        <w:t>のみに</w:t>
      </w:r>
      <w:r w:rsidR="000A4C19">
        <w:rPr>
          <w:rFonts w:hint="eastAsia"/>
          <w:sz w:val="20"/>
          <w:szCs w:val="20"/>
        </w:rPr>
        <w:t>基づく強制的精神医療の介入を</w:t>
      </w:r>
      <w:r w:rsidR="00C43F17">
        <w:rPr>
          <w:rFonts w:hint="eastAsia"/>
          <w:sz w:val="20"/>
          <w:szCs w:val="20"/>
        </w:rPr>
        <w:t>拷問と虐待の形態とし廃止するための基準の開発について大きな進歩</w:t>
      </w:r>
      <w:r w:rsidR="000A4C19">
        <w:rPr>
          <w:rFonts w:hint="eastAsia"/>
          <w:sz w:val="20"/>
          <w:szCs w:val="20"/>
        </w:rPr>
        <w:t>をもたらした。</w:t>
      </w:r>
      <w:r w:rsidR="000A4C19">
        <w:rPr>
          <w:sz w:val="20"/>
          <w:szCs w:val="20"/>
        </w:rPr>
        <w:t>(see A/63/175</w:t>
      </w:r>
      <w:r w:rsidR="00C43F17">
        <w:rPr>
          <w:rFonts w:hint="eastAsia"/>
          <w:sz w:val="20"/>
          <w:szCs w:val="20"/>
        </w:rPr>
        <w:t>訳注</w:t>
      </w:r>
      <w:r w:rsidR="00175449">
        <w:fldChar w:fldCharType="begin"/>
      </w:r>
      <w:r w:rsidR="00175449">
        <w:instrText xml:space="preserve"> HYPERLINK "http://nagano.dee.cc/0807toture.htm" </w:instrText>
      </w:r>
      <w:r w:rsidR="00175449">
        <w:fldChar w:fldCharType="separate"/>
      </w:r>
      <w:r w:rsidR="00C43F17" w:rsidRPr="00B17172">
        <w:rPr>
          <w:rStyle w:val="af6"/>
          <w:sz w:val="20"/>
          <w:szCs w:val="20"/>
        </w:rPr>
        <w:t>http://nagano.dee.cc/0807toture.htm</w:t>
      </w:r>
      <w:r w:rsidR="00175449">
        <w:rPr>
          <w:rStyle w:val="af6"/>
          <w:sz w:val="20"/>
          <w:szCs w:val="20"/>
        </w:rPr>
        <w:fldChar w:fldCharType="end"/>
      </w:r>
      <w:r w:rsidR="000A4C19">
        <w:rPr>
          <w:sz w:val="20"/>
          <w:szCs w:val="20"/>
        </w:rPr>
        <w:t>).</w:t>
      </w:r>
      <w:r w:rsidR="001D2805">
        <w:rPr>
          <w:rFonts w:hint="eastAsia"/>
          <w:sz w:val="20"/>
          <w:szCs w:val="20"/>
        </w:rPr>
        <w:t>障害者権利条約もまた障害者の権利について権威あるガイドを</w:t>
      </w:r>
      <w:r w:rsidR="000A4C19">
        <w:rPr>
          <w:rFonts w:hint="eastAsia"/>
          <w:sz w:val="20"/>
          <w:szCs w:val="20"/>
        </w:rPr>
        <w:t>提供し、障害を理由とした非自発的治療と非自発的拘禁を禁止している。障害者権利条約は１９９１年精神病者の保護及び精神保健ケアの改善に関する原則（１９９１年原則）というような先の基準に取って代わるものである。</w:t>
      </w:r>
    </w:p>
    <w:p w:rsidR="002D05E1" w:rsidRDefault="002D05E1" w:rsidP="003419A6">
      <w:pPr>
        <w:pStyle w:val="Default"/>
        <w:spacing w:after="68"/>
        <w:rPr>
          <w:sz w:val="20"/>
          <w:szCs w:val="20"/>
        </w:rPr>
      </w:pPr>
    </w:p>
    <w:p w:rsidR="000A4C19" w:rsidRDefault="003419A6" w:rsidP="003419A6">
      <w:pPr>
        <w:pStyle w:val="Default"/>
        <w:spacing w:after="68"/>
        <w:rPr>
          <w:sz w:val="20"/>
          <w:szCs w:val="20"/>
        </w:rPr>
      </w:pPr>
      <w:r>
        <w:rPr>
          <w:sz w:val="20"/>
          <w:szCs w:val="20"/>
        </w:rPr>
        <w:t>59.</w:t>
      </w:r>
      <w:r w:rsidR="000A4C19">
        <w:rPr>
          <w:rFonts w:hint="eastAsia"/>
          <w:sz w:val="20"/>
          <w:szCs w:val="20"/>
        </w:rPr>
        <w:t xml:space="preserve">　放置、精神的肉体的虐待、性暴力と言った深刻な一連の虐待が保健ケアの分野において精神障害者と知的障害者に対して継続して行われている。</w:t>
      </w:r>
    </w:p>
    <w:p w:rsidR="000A4C19" w:rsidRDefault="000A4C19" w:rsidP="003419A6">
      <w:pPr>
        <w:pStyle w:val="Default"/>
        <w:spacing w:after="68"/>
        <w:rPr>
          <w:sz w:val="20"/>
          <w:szCs w:val="20"/>
        </w:rPr>
      </w:pPr>
    </w:p>
    <w:p w:rsidR="000A4C19" w:rsidRDefault="003419A6" w:rsidP="003419A6">
      <w:pPr>
        <w:pStyle w:val="Default"/>
        <w:rPr>
          <w:sz w:val="20"/>
          <w:szCs w:val="20"/>
        </w:rPr>
      </w:pPr>
      <w:r>
        <w:rPr>
          <w:sz w:val="20"/>
          <w:szCs w:val="20"/>
        </w:rPr>
        <w:t>60.</w:t>
      </w:r>
      <w:r w:rsidR="000A4C19">
        <w:rPr>
          <w:rFonts w:hint="eastAsia"/>
          <w:sz w:val="20"/>
          <w:szCs w:val="20"/>
        </w:rPr>
        <w:t xml:space="preserve">　</w:t>
      </w:r>
      <w:r w:rsidR="007E5E77">
        <w:rPr>
          <w:rFonts w:hint="eastAsia"/>
          <w:sz w:val="20"/>
          <w:szCs w:val="20"/>
        </w:rPr>
        <w:t>免責されていることと</w:t>
      </w:r>
      <w:r w:rsidR="00770AFA">
        <w:rPr>
          <w:rFonts w:hint="eastAsia"/>
          <w:sz w:val="20"/>
          <w:szCs w:val="20"/>
        </w:rPr>
        <w:t>戦う方法をもとめるものとして、そして新たな基準のパラダイムとしての障害者権利条約を促進する取り組みとして、</w:t>
      </w:r>
      <w:r w:rsidR="00770AFA" w:rsidRPr="00770AFA">
        <w:rPr>
          <w:rFonts w:hint="eastAsia"/>
          <w:sz w:val="20"/>
          <w:szCs w:val="20"/>
        </w:rPr>
        <w:t>前拷問等禁止</w:t>
      </w:r>
      <w:r w:rsidR="001D2805">
        <w:rPr>
          <w:rFonts w:hint="eastAsia"/>
          <w:sz w:val="20"/>
          <w:szCs w:val="20"/>
        </w:rPr>
        <w:t>条約報告官がすでに述べたことを超えて、次なるステップを示したいと特別報告官が望んでいる</w:t>
      </w:r>
      <w:r w:rsidR="00770AFA" w:rsidRPr="00770AFA">
        <w:rPr>
          <w:rFonts w:hint="eastAsia"/>
          <w:sz w:val="20"/>
          <w:szCs w:val="20"/>
        </w:rPr>
        <w:t>領域がある</w:t>
      </w:r>
      <w:r w:rsidR="00770AFA">
        <w:rPr>
          <w:rFonts w:hint="eastAsia"/>
          <w:sz w:val="20"/>
          <w:szCs w:val="20"/>
        </w:rPr>
        <w:t>。</w:t>
      </w:r>
    </w:p>
    <w:p w:rsidR="003419A6" w:rsidRDefault="003419A6"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770AFA" w:rsidRDefault="008E1936" w:rsidP="00770AFA">
      <w:pPr>
        <w:pStyle w:val="Default"/>
        <w:rPr>
          <w:sz w:val="20"/>
          <w:szCs w:val="20"/>
        </w:rPr>
      </w:pPr>
      <w:r>
        <w:rPr>
          <w:rFonts w:hint="eastAsia"/>
          <w:b/>
          <w:bCs/>
          <w:sz w:val="20"/>
          <w:szCs w:val="20"/>
        </w:rPr>
        <w:t>１</w:t>
      </w:r>
      <w:r w:rsidR="00770AFA">
        <w:rPr>
          <w:rFonts w:hint="eastAsia"/>
          <w:b/>
          <w:bCs/>
          <w:sz w:val="20"/>
          <w:szCs w:val="20"/>
        </w:rPr>
        <w:t xml:space="preserve">　新たな基準としてのパラダイム</w:t>
      </w:r>
    </w:p>
    <w:p w:rsidR="00FE411A" w:rsidRDefault="003419A6" w:rsidP="003419A6">
      <w:pPr>
        <w:pStyle w:val="Default"/>
        <w:spacing w:after="68"/>
        <w:rPr>
          <w:sz w:val="20"/>
          <w:szCs w:val="20"/>
        </w:rPr>
      </w:pPr>
      <w:r>
        <w:rPr>
          <w:sz w:val="20"/>
          <w:szCs w:val="20"/>
        </w:rPr>
        <w:t xml:space="preserve">61. </w:t>
      </w:r>
      <w:r w:rsidR="00E41A14">
        <w:rPr>
          <w:rFonts w:hint="eastAsia"/>
          <w:sz w:val="20"/>
          <w:szCs w:val="20"/>
        </w:rPr>
        <w:t>障害者に関して拷問の枠組みで評価するために前特別報告官が行なった呼びかけのうちたくさんのものがまだ応えられていない</w:t>
      </w:r>
      <w:r w:rsidR="00FE411A">
        <w:rPr>
          <w:rFonts w:hint="eastAsia"/>
          <w:sz w:val="20"/>
          <w:szCs w:val="20"/>
        </w:rPr>
        <w:t>。それゆえ障害者権利条約がとりわけ保健ケアの文脈において障害者の権利についてもっとも包括的な一連の基準を示していることを再確認する必要がある。保健ケアの分野では推測される「最善の利益」に基づき障害者の選択はしばしば踏みにじられている。</w:t>
      </w:r>
      <w:r w:rsidR="008E1936">
        <w:rPr>
          <w:rFonts w:hint="eastAsia"/>
          <w:sz w:val="20"/>
          <w:szCs w:val="20"/>
        </w:rPr>
        <w:t>保健ケアの分野では</w:t>
      </w:r>
      <w:r w:rsidR="00FE411A">
        <w:rPr>
          <w:rFonts w:hint="eastAsia"/>
          <w:sz w:val="20"/>
          <w:szCs w:val="20"/>
        </w:rPr>
        <w:t>障害者に対する重大な侵害と差別が</w:t>
      </w:r>
      <w:r w:rsidR="008E1936">
        <w:rPr>
          <w:rFonts w:hint="eastAsia"/>
          <w:sz w:val="20"/>
          <w:szCs w:val="20"/>
        </w:rPr>
        <w:t>、保健専門職の「よき意図」として粉飾されている。</w:t>
      </w:r>
      <w:r w:rsidR="0065439E" w:rsidRPr="0065439E">
        <w:rPr>
          <w:sz w:val="20"/>
          <w:szCs w:val="20"/>
        </w:rPr>
        <w:t xml:space="preserve">(A/63/175, </w:t>
      </w:r>
      <w:proofErr w:type="spellStart"/>
      <w:r w:rsidR="0065439E" w:rsidRPr="0065439E">
        <w:rPr>
          <w:sz w:val="20"/>
          <w:szCs w:val="20"/>
        </w:rPr>
        <w:t>para</w:t>
      </w:r>
      <w:proofErr w:type="spellEnd"/>
      <w:r w:rsidR="0065439E" w:rsidRPr="0065439E">
        <w:rPr>
          <w:sz w:val="20"/>
          <w:szCs w:val="20"/>
        </w:rPr>
        <w:t>. 49</w:t>
      </w:r>
      <w:r w:rsidR="0065439E">
        <w:rPr>
          <w:rFonts w:hint="eastAsia"/>
          <w:sz w:val="20"/>
          <w:szCs w:val="20"/>
        </w:rPr>
        <w:t xml:space="preserve">　訳注邦訳　</w:t>
      </w:r>
      <w:hyperlink r:id="rId9" w:history="1">
        <w:r w:rsidR="0065439E" w:rsidRPr="00B17172">
          <w:rPr>
            <w:rStyle w:val="af6"/>
            <w:sz w:val="20"/>
            <w:szCs w:val="20"/>
          </w:rPr>
          <w:t>http://nagano.dee.cc/0807toture.htm</w:t>
        </w:r>
      </w:hyperlink>
      <w:r w:rsidR="0065439E" w:rsidRPr="0065439E">
        <w:rPr>
          <w:sz w:val="20"/>
          <w:szCs w:val="20"/>
        </w:rPr>
        <w:t>).</w:t>
      </w:r>
    </w:p>
    <w:p w:rsidR="008E1936" w:rsidRDefault="008E1936" w:rsidP="003419A6">
      <w:pPr>
        <w:pStyle w:val="Default"/>
        <w:spacing w:after="68"/>
        <w:rPr>
          <w:sz w:val="20"/>
          <w:szCs w:val="20"/>
        </w:rPr>
      </w:pPr>
    </w:p>
    <w:p w:rsidR="003419A6" w:rsidRDefault="0065439E" w:rsidP="003419A6">
      <w:pPr>
        <w:pStyle w:val="Default"/>
        <w:rPr>
          <w:bCs/>
          <w:sz w:val="20"/>
          <w:szCs w:val="20"/>
        </w:rPr>
      </w:pPr>
      <w:r>
        <w:rPr>
          <w:sz w:val="20"/>
          <w:szCs w:val="20"/>
        </w:rPr>
        <w:t xml:space="preserve">62. </w:t>
      </w:r>
      <w:r w:rsidR="008E1936">
        <w:rPr>
          <w:rFonts w:hint="eastAsia"/>
          <w:bCs/>
          <w:sz w:val="20"/>
          <w:szCs w:val="20"/>
        </w:rPr>
        <w:t>障害者権利条約の水準に合わせた統合した基準と整理された行動によって</w:t>
      </w:r>
      <w:r>
        <w:rPr>
          <w:rFonts w:hint="eastAsia"/>
          <w:bCs/>
          <w:sz w:val="20"/>
          <w:szCs w:val="20"/>
        </w:rPr>
        <w:t>、</w:t>
      </w:r>
      <w:r w:rsidR="008E1936" w:rsidRPr="008E1936">
        <w:rPr>
          <w:rFonts w:hint="eastAsia"/>
          <w:bCs/>
          <w:sz w:val="20"/>
          <w:szCs w:val="20"/>
        </w:rPr>
        <w:t>拷問禁止のために</w:t>
      </w:r>
      <w:r w:rsidR="008E1936">
        <w:rPr>
          <w:rFonts w:hint="eastAsia"/>
          <w:bCs/>
          <w:sz w:val="20"/>
          <w:szCs w:val="20"/>
        </w:rPr>
        <w:t>求め</w:t>
      </w:r>
      <w:r w:rsidR="00C43F17">
        <w:rPr>
          <w:rFonts w:hint="eastAsia"/>
          <w:bCs/>
          <w:sz w:val="20"/>
          <w:szCs w:val="20"/>
        </w:rPr>
        <w:t>ら</w:t>
      </w:r>
      <w:r w:rsidR="008E1936">
        <w:rPr>
          <w:rFonts w:hint="eastAsia"/>
          <w:bCs/>
          <w:sz w:val="20"/>
          <w:szCs w:val="20"/>
        </w:rPr>
        <w:t>れている追加すべき方策について焦点を当てる必要がある。</w:t>
      </w:r>
    </w:p>
    <w:p w:rsidR="008E1936" w:rsidRPr="008E1936" w:rsidRDefault="008E1936" w:rsidP="003419A6">
      <w:pPr>
        <w:pStyle w:val="Default"/>
        <w:rPr>
          <w:bCs/>
          <w:sz w:val="20"/>
          <w:szCs w:val="20"/>
        </w:rPr>
      </w:pPr>
    </w:p>
    <w:p w:rsidR="008E1936" w:rsidRDefault="008E1936" w:rsidP="008E1936">
      <w:pPr>
        <w:pStyle w:val="Default"/>
        <w:rPr>
          <w:sz w:val="20"/>
          <w:szCs w:val="20"/>
        </w:rPr>
      </w:pPr>
      <w:r>
        <w:rPr>
          <w:rFonts w:hint="eastAsia"/>
          <w:b/>
          <w:bCs/>
          <w:sz w:val="20"/>
          <w:szCs w:val="20"/>
        </w:rPr>
        <w:t>2</w:t>
      </w:r>
      <w:r>
        <w:rPr>
          <w:rFonts w:hint="eastAsia"/>
          <w:b/>
          <w:bCs/>
          <w:sz w:val="20"/>
          <w:szCs w:val="20"/>
        </w:rPr>
        <w:t xml:space="preserve">　身体拘束と隔離の完全な禁止</w:t>
      </w:r>
    </w:p>
    <w:p w:rsidR="00B71281" w:rsidRDefault="003419A6" w:rsidP="003419A6">
      <w:pPr>
        <w:pStyle w:val="Default"/>
        <w:rPr>
          <w:sz w:val="20"/>
          <w:szCs w:val="20"/>
        </w:rPr>
      </w:pPr>
      <w:r>
        <w:rPr>
          <w:sz w:val="20"/>
          <w:szCs w:val="20"/>
        </w:rPr>
        <w:t>63.</w:t>
      </w:r>
      <w:r w:rsidR="00C43F17">
        <w:rPr>
          <w:rFonts w:hint="eastAsia"/>
          <w:sz w:val="20"/>
          <w:szCs w:val="20"/>
        </w:rPr>
        <w:t xml:space="preserve">　前拷問等禁止条約特別報告官は、</w:t>
      </w:r>
      <w:r w:rsidR="006F2DFD">
        <w:rPr>
          <w:rFonts w:hint="eastAsia"/>
          <w:sz w:val="20"/>
          <w:szCs w:val="20"/>
        </w:rPr>
        <w:t>精神科施設における障害者の独居拘禁、そして長期の身体拘束は</w:t>
      </w:r>
      <w:r w:rsidR="00C43F17">
        <w:rPr>
          <w:rFonts w:hint="eastAsia"/>
          <w:sz w:val="20"/>
          <w:szCs w:val="20"/>
        </w:rPr>
        <w:t>治療として正当化し得ないと宣言し、長期化した隔離と身体拘束は拷問と虐待を構成しうるとした。</w:t>
      </w:r>
      <w:r w:rsidR="00C43F17" w:rsidRPr="00C43F17">
        <w:rPr>
          <w:sz w:val="20"/>
          <w:szCs w:val="20"/>
        </w:rPr>
        <w:t xml:space="preserve">(A/63/175, </w:t>
      </w:r>
      <w:proofErr w:type="spellStart"/>
      <w:r w:rsidR="00C43F17" w:rsidRPr="00C43F17">
        <w:rPr>
          <w:sz w:val="20"/>
          <w:szCs w:val="20"/>
        </w:rPr>
        <w:t>paras</w:t>
      </w:r>
      <w:proofErr w:type="spellEnd"/>
      <w:r w:rsidR="00C43F17" w:rsidRPr="00C43F17">
        <w:rPr>
          <w:sz w:val="20"/>
          <w:szCs w:val="20"/>
        </w:rPr>
        <w:t>. 55-56</w:t>
      </w:r>
      <w:r w:rsidR="00C43F17">
        <w:rPr>
          <w:rFonts w:hint="eastAsia"/>
          <w:sz w:val="20"/>
          <w:szCs w:val="20"/>
        </w:rPr>
        <w:t>訳注</w:t>
      </w:r>
      <w:r w:rsidR="00175449">
        <w:fldChar w:fldCharType="begin"/>
      </w:r>
      <w:r w:rsidR="00175449">
        <w:instrText xml:space="preserve"> HYPERLINK "http://nagano.dee.cc/0807toture.htm" </w:instrText>
      </w:r>
      <w:r w:rsidR="00175449">
        <w:fldChar w:fldCharType="separate"/>
      </w:r>
      <w:r w:rsidR="00C43F17" w:rsidRPr="00B17172">
        <w:rPr>
          <w:rStyle w:val="af6"/>
          <w:sz w:val="20"/>
          <w:szCs w:val="20"/>
        </w:rPr>
        <w:t>http://nagano.dee.cc/0807toture.htm</w:t>
      </w:r>
      <w:r w:rsidR="00175449">
        <w:rPr>
          <w:rStyle w:val="af6"/>
          <w:sz w:val="20"/>
          <w:szCs w:val="20"/>
        </w:rPr>
        <w:fldChar w:fldCharType="end"/>
      </w:r>
      <w:r w:rsidR="00C43F17">
        <w:rPr>
          <w:rFonts w:hint="eastAsia"/>
          <w:sz w:val="20"/>
          <w:szCs w:val="20"/>
        </w:rPr>
        <w:t xml:space="preserve">　段落５５から５６</w:t>
      </w:r>
      <w:r w:rsidR="00C43F17" w:rsidRPr="00C43F17">
        <w:rPr>
          <w:sz w:val="20"/>
          <w:szCs w:val="20"/>
        </w:rPr>
        <w:t>).</w:t>
      </w:r>
      <w:r w:rsidR="00C43F17">
        <w:rPr>
          <w:rFonts w:hint="eastAsia"/>
          <w:sz w:val="20"/>
          <w:szCs w:val="20"/>
        </w:rPr>
        <w:t xml:space="preserve">　拷問等禁止条約特別報告官は</w:t>
      </w:r>
      <w:r w:rsidR="00DF4D23">
        <w:rPr>
          <w:rFonts w:hint="eastAsia"/>
          <w:sz w:val="20"/>
          <w:szCs w:val="20"/>
        </w:rPr>
        <w:t>独居拘禁の問題を取り上げ、</w:t>
      </w:r>
      <w:r w:rsidR="00C43F17">
        <w:rPr>
          <w:rFonts w:hint="eastAsia"/>
          <w:sz w:val="20"/>
          <w:szCs w:val="20"/>
        </w:rPr>
        <w:t>いかなる期間であろうと精神障害者に独居拘禁を課すことは</w:t>
      </w:r>
      <w:r w:rsidR="00DF4D23">
        <w:rPr>
          <w:rFonts w:hint="eastAsia"/>
          <w:sz w:val="20"/>
          <w:szCs w:val="20"/>
        </w:rPr>
        <w:t>残虐で非人道的な品位を汚す取り扱いであると宣言した。</w:t>
      </w:r>
      <w:r w:rsidR="00DF4D23">
        <w:rPr>
          <w:sz w:val="20"/>
          <w:szCs w:val="20"/>
        </w:rPr>
        <w:t xml:space="preserve">(A/66/268, </w:t>
      </w:r>
      <w:proofErr w:type="spellStart"/>
      <w:r w:rsidR="00DF4D23">
        <w:rPr>
          <w:sz w:val="20"/>
          <w:szCs w:val="20"/>
        </w:rPr>
        <w:t>paras</w:t>
      </w:r>
      <w:proofErr w:type="spellEnd"/>
      <w:r w:rsidR="00DF4D23">
        <w:rPr>
          <w:sz w:val="20"/>
          <w:szCs w:val="20"/>
        </w:rPr>
        <w:t>. 67-68, 78)</w:t>
      </w:r>
      <w:r w:rsidR="00DF4D23">
        <w:rPr>
          <w:rFonts w:hint="eastAsia"/>
          <w:sz w:val="20"/>
          <w:szCs w:val="20"/>
        </w:rPr>
        <w:t>。さらにいかに短い期間であろうと精神障害者</w:t>
      </w:r>
      <w:r w:rsidR="00B71281">
        <w:rPr>
          <w:rFonts w:hint="eastAsia"/>
          <w:sz w:val="20"/>
          <w:szCs w:val="20"/>
        </w:rPr>
        <w:t>になされるいかなる身体拘束も拷問と虐待を構成しうる。精神障害者あるいは</w:t>
      </w:r>
      <w:r w:rsidR="00DF4D23">
        <w:rPr>
          <w:rFonts w:hint="eastAsia"/>
          <w:sz w:val="20"/>
          <w:szCs w:val="20"/>
        </w:rPr>
        <w:t>知的障害者</w:t>
      </w:r>
      <w:r w:rsidR="00B71281">
        <w:rPr>
          <w:rFonts w:hint="eastAsia"/>
          <w:sz w:val="20"/>
          <w:szCs w:val="20"/>
        </w:rPr>
        <w:t>の身体拘束と独居拘禁を含む全ての強制的で同意のない処置の絶対的禁止こそが必須である。この絶対的禁止は</w:t>
      </w:r>
      <w:r w:rsidR="00B71281" w:rsidRPr="00B71281">
        <w:rPr>
          <w:rFonts w:hint="eastAsia"/>
          <w:sz w:val="20"/>
          <w:szCs w:val="20"/>
        </w:rPr>
        <w:t>精神科施設と社</w:t>
      </w:r>
      <w:r w:rsidR="00B71281">
        <w:rPr>
          <w:rFonts w:hint="eastAsia"/>
          <w:sz w:val="20"/>
          <w:szCs w:val="20"/>
        </w:rPr>
        <w:t>会ケア</w:t>
      </w:r>
      <w:r w:rsidR="00E41A14">
        <w:rPr>
          <w:rFonts w:hint="eastAsia"/>
          <w:sz w:val="20"/>
          <w:szCs w:val="20"/>
        </w:rPr>
        <w:t>施設を含む自由を剥奪されたすべての場所に適用されるべき</w:t>
      </w:r>
      <w:r w:rsidR="00C75077">
        <w:rPr>
          <w:rFonts w:hint="eastAsia"/>
          <w:sz w:val="20"/>
          <w:szCs w:val="20"/>
        </w:rPr>
        <w:t>であり、これは必須である</w:t>
      </w:r>
      <w:r w:rsidR="00B71281">
        <w:rPr>
          <w:rFonts w:hint="eastAsia"/>
          <w:sz w:val="20"/>
          <w:szCs w:val="20"/>
        </w:rPr>
        <w:t>。</w:t>
      </w:r>
      <w:r w:rsidR="00815B77">
        <w:rPr>
          <w:rFonts w:hint="eastAsia"/>
          <w:sz w:val="20"/>
          <w:szCs w:val="20"/>
        </w:rPr>
        <w:t>身体拘束と隔離が行われる、患者が無力で障害者が虐待的</w:t>
      </w:r>
      <w:r w:rsidR="00815B77">
        <w:rPr>
          <w:rFonts w:hint="eastAsia"/>
          <w:sz w:val="20"/>
          <w:szCs w:val="20"/>
        </w:rPr>
        <w:lastRenderedPageBreak/>
        <w:t>な取り扱いを受ける環境は、強制的投薬や電気ショック施行といった他の同意のない治療取り扱いを導きうるのだ。</w:t>
      </w:r>
    </w:p>
    <w:p w:rsidR="00B71281" w:rsidRPr="00815B77" w:rsidRDefault="00B71281" w:rsidP="003419A6">
      <w:pPr>
        <w:pStyle w:val="Default"/>
        <w:rPr>
          <w:sz w:val="20"/>
          <w:szCs w:val="20"/>
        </w:rPr>
      </w:pPr>
    </w:p>
    <w:p w:rsidR="00B71281" w:rsidRDefault="00B71281" w:rsidP="00B71281">
      <w:pPr>
        <w:pStyle w:val="Default"/>
        <w:rPr>
          <w:sz w:val="20"/>
          <w:szCs w:val="20"/>
        </w:rPr>
      </w:pPr>
      <w:r>
        <w:rPr>
          <w:rFonts w:hint="eastAsia"/>
          <w:b/>
          <w:bCs/>
          <w:sz w:val="20"/>
          <w:szCs w:val="20"/>
        </w:rPr>
        <w:t>3</w:t>
      </w:r>
      <w:r>
        <w:rPr>
          <w:rFonts w:hint="eastAsia"/>
          <w:b/>
          <w:bCs/>
          <w:sz w:val="20"/>
          <w:szCs w:val="20"/>
        </w:rPr>
        <w:t xml:space="preserve">　強制的介入を許容している国内法制</w:t>
      </w:r>
    </w:p>
    <w:p w:rsidR="00B71281" w:rsidRDefault="00F47CBF" w:rsidP="00F47CBF">
      <w:pPr>
        <w:pStyle w:val="Default"/>
        <w:rPr>
          <w:sz w:val="20"/>
          <w:szCs w:val="20"/>
        </w:rPr>
      </w:pPr>
      <w:r>
        <w:rPr>
          <w:sz w:val="20"/>
          <w:szCs w:val="20"/>
        </w:rPr>
        <w:t>64.</w:t>
      </w:r>
      <w:r w:rsidR="00ED65D8">
        <w:rPr>
          <w:rFonts w:hint="eastAsia"/>
          <w:sz w:val="20"/>
          <w:szCs w:val="20"/>
        </w:rPr>
        <w:t xml:space="preserve">　特別報告官は継続的に世界中で行われている組織的強制的介入の報告を受けている。特別報告官と国連の各条約体は保健ケア施設における、非自発的な、治療とその他の精神医療の介入は拷問と虐待の形態であるいう規定を確立した。障害者権利条約と矛盾した無能力理論と医療的必要性</w:t>
      </w:r>
      <w:r w:rsidR="00C75077">
        <w:rPr>
          <w:rFonts w:hint="eastAsia"/>
          <w:sz w:val="20"/>
          <w:szCs w:val="20"/>
        </w:rPr>
        <w:t>によって誤って正当化されることのよくある、</w:t>
      </w:r>
      <w:r w:rsidR="00DC31AC">
        <w:rPr>
          <w:rFonts w:hint="eastAsia"/>
          <w:sz w:val="20"/>
          <w:szCs w:val="20"/>
        </w:rPr>
        <w:t>強制的介入は、国内法で合法化されており、当事者の「最善の利益」と見なされて公衆の広い支持を得ているかもしれない。それでもやはり重い苦痛を引き起こすという程度であれば、それらは拷問と残虐で非人道的な、品位を汚す取り扱いの絶対的禁止に違反している。</w:t>
      </w:r>
      <w:r w:rsidR="00DC31AC" w:rsidRPr="00DC31AC">
        <w:rPr>
          <w:sz w:val="20"/>
          <w:szCs w:val="20"/>
        </w:rPr>
        <w:t xml:space="preserve">(A/63/175, </w:t>
      </w:r>
      <w:proofErr w:type="spellStart"/>
      <w:r w:rsidR="00DC31AC" w:rsidRPr="00DC31AC">
        <w:rPr>
          <w:sz w:val="20"/>
          <w:szCs w:val="20"/>
        </w:rPr>
        <w:t>paras</w:t>
      </w:r>
      <w:proofErr w:type="spellEnd"/>
      <w:r w:rsidR="00DC31AC" w:rsidRPr="00DC31AC">
        <w:rPr>
          <w:sz w:val="20"/>
          <w:szCs w:val="20"/>
        </w:rPr>
        <w:t>. 38, 40, 41</w:t>
      </w:r>
      <w:r w:rsidR="00DC31AC">
        <w:rPr>
          <w:rFonts w:hint="eastAsia"/>
          <w:sz w:val="20"/>
          <w:szCs w:val="20"/>
        </w:rPr>
        <w:t>訳注</w:t>
      </w:r>
      <w:r w:rsidR="00175449">
        <w:fldChar w:fldCharType="begin"/>
      </w:r>
      <w:r w:rsidR="00175449">
        <w:instrText xml:space="preserve"> HYPERLINK "http://nagano.dee.cc/0807toture.htm" </w:instrText>
      </w:r>
      <w:r w:rsidR="00175449">
        <w:fldChar w:fldCharType="separate"/>
      </w:r>
      <w:r w:rsidR="00DC31AC" w:rsidRPr="00B17172">
        <w:rPr>
          <w:rStyle w:val="af6"/>
          <w:sz w:val="20"/>
          <w:szCs w:val="20"/>
        </w:rPr>
        <w:t>http://nagano.dee.cc/0807toture.htm</w:t>
      </w:r>
      <w:r w:rsidR="00175449">
        <w:rPr>
          <w:rStyle w:val="af6"/>
          <w:sz w:val="20"/>
          <w:szCs w:val="20"/>
        </w:rPr>
        <w:fldChar w:fldCharType="end"/>
      </w:r>
      <w:r w:rsidR="00DC31AC">
        <w:rPr>
          <w:rFonts w:hint="eastAsia"/>
          <w:sz w:val="20"/>
          <w:szCs w:val="20"/>
        </w:rPr>
        <w:t xml:space="preserve">　段落</w:t>
      </w:r>
      <w:r w:rsidR="00DC31AC">
        <w:rPr>
          <w:rFonts w:hint="eastAsia"/>
          <w:sz w:val="20"/>
          <w:szCs w:val="20"/>
        </w:rPr>
        <w:t>38,40,41</w:t>
      </w:r>
      <w:r w:rsidR="00DC31AC" w:rsidRPr="00DC31AC">
        <w:rPr>
          <w:sz w:val="20"/>
          <w:szCs w:val="20"/>
        </w:rPr>
        <w:t>).</w:t>
      </w:r>
      <w:r w:rsidR="00DC31AC">
        <w:rPr>
          <w:rFonts w:hint="eastAsia"/>
          <w:sz w:val="20"/>
          <w:szCs w:val="20"/>
        </w:rPr>
        <w:t>障害者の自立と尊厳への懸念から特別報告官は強制的介入を許容している国内法の</w:t>
      </w:r>
      <w:r w:rsidR="00DC31AC" w:rsidRPr="00023766">
        <w:rPr>
          <w:rFonts w:hint="eastAsia"/>
          <w:b/>
          <w:i/>
          <w:color w:val="FF0000"/>
          <w:sz w:val="20"/>
          <w:szCs w:val="20"/>
        </w:rPr>
        <w:t>改正を</w:t>
      </w:r>
      <w:r w:rsidR="00DC31AC">
        <w:rPr>
          <w:rFonts w:hint="eastAsia"/>
          <w:sz w:val="20"/>
          <w:szCs w:val="20"/>
        </w:rPr>
        <w:t>強く求める</w:t>
      </w:r>
    </w:p>
    <w:p w:rsidR="00B71281" w:rsidRDefault="00B71281" w:rsidP="00F47CBF">
      <w:pPr>
        <w:pStyle w:val="Default"/>
        <w:rPr>
          <w:sz w:val="20"/>
          <w:szCs w:val="20"/>
        </w:rPr>
      </w:pPr>
    </w:p>
    <w:p w:rsidR="00DC31AC" w:rsidRDefault="00DC31AC" w:rsidP="00DC31AC">
      <w:pPr>
        <w:pStyle w:val="Default"/>
        <w:rPr>
          <w:sz w:val="20"/>
          <w:szCs w:val="20"/>
        </w:rPr>
      </w:pPr>
      <w:r>
        <w:rPr>
          <w:rFonts w:hint="eastAsia"/>
          <w:b/>
          <w:bCs/>
          <w:sz w:val="20"/>
          <w:szCs w:val="20"/>
        </w:rPr>
        <w:t>4</w:t>
      </w:r>
      <w:r>
        <w:rPr>
          <w:rFonts w:hint="eastAsia"/>
          <w:b/>
          <w:bCs/>
          <w:sz w:val="20"/>
          <w:szCs w:val="20"/>
        </w:rPr>
        <w:t xml:space="preserve">　</w:t>
      </w:r>
      <w:r w:rsidR="007F5385">
        <w:rPr>
          <w:rFonts w:hint="eastAsia"/>
          <w:b/>
          <w:bCs/>
          <w:sz w:val="20"/>
          <w:szCs w:val="20"/>
        </w:rPr>
        <w:t>それぞれの人の法的能力を完全に尊重することが、拷問と虐待禁止への最初の一歩である</w:t>
      </w:r>
    </w:p>
    <w:p w:rsidR="007F5385" w:rsidRDefault="00F47CBF" w:rsidP="00F47CBF">
      <w:pPr>
        <w:pStyle w:val="Default"/>
        <w:spacing w:after="68"/>
        <w:rPr>
          <w:sz w:val="20"/>
          <w:szCs w:val="20"/>
        </w:rPr>
      </w:pPr>
      <w:r>
        <w:rPr>
          <w:sz w:val="20"/>
          <w:szCs w:val="20"/>
        </w:rPr>
        <w:t>65.</w:t>
      </w:r>
      <w:r w:rsidR="007F5385">
        <w:rPr>
          <w:rFonts w:hint="eastAsia"/>
          <w:sz w:val="20"/>
          <w:szCs w:val="20"/>
        </w:rPr>
        <w:t xml:space="preserve">　無能力の法的宣告あるいは人が意思決定</w:t>
      </w:r>
      <w:r w:rsidR="00023766">
        <w:rPr>
          <w:rFonts w:hint="eastAsia"/>
          <w:sz w:val="20"/>
          <w:szCs w:val="20"/>
        </w:rPr>
        <w:t>の「能力にかけている」という</w:t>
      </w:r>
      <w:r w:rsidR="007F5385">
        <w:rPr>
          <w:rFonts w:hint="eastAsia"/>
          <w:sz w:val="20"/>
          <w:szCs w:val="20"/>
        </w:rPr>
        <w:t>医師の</w:t>
      </w:r>
      <w:r w:rsidR="00023766">
        <w:rPr>
          <w:rFonts w:hint="eastAsia"/>
          <w:sz w:val="20"/>
          <w:szCs w:val="20"/>
        </w:rPr>
        <w:t>単なる</w:t>
      </w:r>
      <w:r w:rsidR="007F5385">
        <w:rPr>
          <w:rFonts w:hint="eastAsia"/>
          <w:sz w:val="20"/>
          <w:szCs w:val="20"/>
        </w:rPr>
        <w:t>判断によって、烙印と差別ゆえに、世界中で何百万人もの障害者が法的能力を剥奪されている。法的能力が剥奪されることで、人は後見人を付けられあるいは他の代理の意思決定者を付けられ、後見人や代理人の同意さえあれば強制的医療正当化に十分であると見なされるようになる。</w:t>
      </w:r>
      <w:r w:rsidR="0047457D" w:rsidRPr="0047457D">
        <w:rPr>
          <w:sz w:val="20"/>
          <w:szCs w:val="20"/>
        </w:rPr>
        <w:t xml:space="preserve">(E/CN.4/2005/51, </w:t>
      </w:r>
      <w:proofErr w:type="spellStart"/>
      <w:r w:rsidR="0047457D" w:rsidRPr="0047457D">
        <w:rPr>
          <w:sz w:val="20"/>
          <w:szCs w:val="20"/>
        </w:rPr>
        <w:t>para</w:t>
      </w:r>
      <w:proofErr w:type="spellEnd"/>
      <w:r w:rsidR="0047457D" w:rsidRPr="0047457D">
        <w:rPr>
          <w:sz w:val="20"/>
          <w:szCs w:val="20"/>
        </w:rPr>
        <w:t>. 79).</w:t>
      </w:r>
    </w:p>
    <w:p w:rsidR="007F5385" w:rsidRDefault="007F5385" w:rsidP="00F47CBF">
      <w:pPr>
        <w:pStyle w:val="Default"/>
        <w:spacing w:after="68"/>
        <w:rPr>
          <w:sz w:val="20"/>
          <w:szCs w:val="20"/>
        </w:rPr>
      </w:pPr>
    </w:p>
    <w:p w:rsidR="007F5385" w:rsidRDefault="00F47CBF" w:rsidP="00F47CBF">
      <w:pPr>
        <w:pStyle w:val="Default"/>
        <w:rPr>
          <w:sz w:val="20"/>
          <w:szCs w:val="20"/>
        </w:rPr>
      </w:pPr>
      <w:r>
        <w:rPr>
          <w:sz w:val="20"/>
          <w:szCs w:val="20"/>
        </w:rPr>
        <w:t>66.</w:t>
      </w:r>
      <w:r w:rsidR="007F5385">
        <w:rPr>
          <w:rFonts w:hint="eastAsia"/>
          <w:sz w:val="20"/>
          <w:szCs w:val="20"/>
        </w:rPr>
        <w:t xml:space="preserve">　先に</w:t>
      </w:r>
      <w:r w:rsidR="00A248AD">
        <w:rPr>
          <w:rFonts w:hint="eastAsia"/>
          <w:sz w:val="20"/>
          <w:szCs w:val="20"/>
        </w:rPr>
        <w:t>前</w:t>
      </w:r>
      <w:r w:rsidR="007F5385">
        <w:rPr>
          <w:rFonts w:hint="eastAsia"/>
          <w:sz w:val="20"/>
          <w:szCs w:val="20"/>
        </w:rPr>
        <w:t>拷問等特別報告官は</w:t>
      </w:r>
      <w:r w:rsidR="0047457D">
        <w:rPr>
          <w:rFonts w:hint="eastAsia"/>
          <w:sz w:val="20"/>
          <w:szCs w:val="20"/>
        </w:rPr>
        <w:t>、</w:t>
      </w:r>
      <w:r w:rsidR="0047457D" w:rsidRPr="00860EE7">
        <w:rPr>
          <w:rFonts w:hint="eastAsia"/>
          <w:b/>
          <w:i/>
          <w:color w:val="FF0000"/>
          <w:sz w:val="20"/>
          <w:szCs w:val="20"/>
        </w:rPr>
        <w:t>インフォームドコンセントのないまま行われうる治療について決定する基準が法に明確化されるべきと宣言した</w:t>
      </w:r>
      <w:r w:rsidR="0047457D">
        <w:rPr>
          <w:rFonts w:hint="eastAsia"/>
          <w:sz w:val="20"/>
          <w:szCs w:val="20"/>
        </w:rPr>
        <w:t>。そしてその基準は障害のあるものとないものとに一切の区別なく作られなければならないと宣言した。</w:t>
      </w:r>
      <w:r w:rsidR="0047457D" w:rsidRPr="00860EE7">
        <w:rPr>
          <w:rFonts w:hint="eastAsia"/>
          <w:b/>
          <w:i/>
          <w:color w:val="FF0000"/>
          <w:sz w:val="20"/>
          <w:szCs w:val="20"/>
        </w:rPr>
        <w:t>法的能力の欠如に関して争いのない生命が脅かされるような救急の時のみに</w:t>
      </w:r>
      <w:r w:rsidR="0047457D">
        <w:rPr>
          <w:rFonts w:hint="eastAsia"/>
          <w:sz w:val="20"/>
          <w:szCs w:val="20"/>
        </w:rPr>
        <w:t>、保健ケア提供者</w:t>
      </w:r>
      <w:r w:rsidR="00D65E6F">
        <w:rPr>
          <w:rFonts w:hint="eastAsia"/>
          <w:sz w:val="20"/>
          <w:szCs w:val="20"/>
        </w:rPr>
        <w:t>は生命を救う処置をインフォームドコンセントなし</w:t>
      </w:r>
      <w:r w:rsidR="00B55A45">
        <w:rPr>
          <w:rFonts w:hint="eastAsia"/>
          <w:sz w:val="20"/>
          <w:szCs w:val="20"/>
        </w:rPr>
        <w:t>行うことができよう。こうした視点から障害者権利条約の条項に反するものとして１９９１年の原則の幾つかは再考を求められるだろう</w:t>
      </w:r>
    </w:p>
    <w:p w:rsidR="00B55A45" w:rsidRDefault="00B55A45" w:rsidP="00F47CBF">
      <w:pPr>
        <w:pStyle w:val="Default"/>
        <w:rPr>
          <w:sz w:val="20"/>
          <w:szCs w:val="20"/>
        </w:rPr>
      </w:pPr>
    </w:p>
    <w:p w:rsidR="00B55A45" w:rsidRDefault="00B55A45" w:rsidP="00F47CBF">
      <w:pPr>
        <w:pStyle w:val="Default"/>
        <w:rPr>
          <w:sz w:val="20"/>
          <w:szCs w:val="20"/>
        </w:rPr>
      </w:pPr>
    </w:p>
    <w:p w:rsidR="00B55A45" w:rsidRDefault="00B55A45" w:rsidP="00B55A45">
      <w:pPr>
        <w:pStyle w:val="Default"/>
        <w:rPr>
          <w:sz w:val="20"/>
          <w:szCs w:val="20"/>
        </w:rPr>
      </w:pPr>
      <w:r>
        <w:rPr>
          <w:rFonts w:hint="eastAsia"/>
          <w:b/>
          <w:bCs/>
          <w:sz w:val="20"/>
          <w:szCs w:val="20"/>
        </w:rPr>
        <w:t>5</w:t>
      </w:r>
      <w:r>
        <w:rPr>
          <w:rFonts w:hint="eastAsia"/>
          <w:b/>
          <w:bCs/>
          <w:sz w:val="20"/>
          <w:szCs w:val="20"/>
        </w:rPr>
        <w:t xml:space="preserve">　精神科施設への非自発的収容</w:t>
      </w:r>
    </w:p>
    <w:p w:rsidR="00B55A45" w:rsidRPr="00860EE7" w:rsidRDefault="00F47CBF" w:rsidP="00F47CBF">
      <w:pPr>
        <w:pStyle w:val="Default"/>
        <w:rPr>
          <w:b/>
          <w:i/>
          <w:color w:val="FF0000"/>
          <w:sz w:val="20"/>
          <w:szCs w:val="20"/>
        </w:rPr>
      </w:pPr>
      <w:r>
        <w:rPr>
          <w:sz w:val="20"/>
          <w:szCs w:val="20"/>
        </w:rPr>
        <w:t>67.</w:t>
      </w:r>
      <w:r w:rsidR="00860EE7">
        <w:rPr>
          <w:rFonts w:hint="eastAsia"/>
          <w:sz w:val="20"/>
          <w:szCs w:val="20"/>
        </w:rPr>
        <w:t xml:space="preserve">　</w:t>
      </w:r>
      <w:r w:rsidR="00BF093E" w:rsidRPr="00860EE7">
        <w:rPr>
          <w:rFonts w:hint="eastAsia"/>
          <w:b/>
          <w:i/>
          <w:color w:val="FF0000"/>
          <w:sz w:val="20"/>
          <w:szCs w:val="20"/>
        </w:rPr>
        <w:t>精神保健政策と法律が存在している多くの国で、それらは精神障害者の拘禁に焦点を当てている</w:t>
      </w:r>
      <w:r w:rsidR="00A248AD" w:rsidRPr="00860EE7">
        <w:rPr>
          <w:rFonts w:hint="eastAsia"/>
          <w:b/>
          <w:i/>
          <w:color w:val="FF0000"/>
          <w:sz w:val="20"/>
          <w:szCs w:val="20"/>
        </w:rPr>
        <w:t>。</w:t>
      </w:r>
      <w:r w:rsidR="00BF093E" w:rsidRPr="00860EE7">
        <w:rPr>
          <w:rFonts w:hint="eastAsia"/>
          <w:b/>
          <w:i/>
          <w:color w:val="FF0000"/>
          <w:sz w:val="20"/>
          <w:szCs w:val="20"/>
        </w:rPr>
        <w:t>しかし人権に関しての有効なセーフガードにかけている。</w:t>
      </w:r>
    </w:p>
    <w:p w:rsidR="00F47CBF" w:rsidRDefault="00F47CBF" w:rsidP="00F47CBF">
      <w:pPr>
        <w:pStyle w:val="Default"/>
      </w:pPr>
    </w:p>
    <w:p w:rsidR="00BF093E" w:rsidRDefault="00F47CBF" w:rsidP="00F47CBF">
      <w:pPr>
        <w:pStyle w:val="Default"/>
        <w:spacing w:after="68"/>
        <w:rPr>
          <w:sz w:val="20"/>
          <w:szCs w:val="20"/>
        </w:rPr>
      </w:pPr>
      <w:r>
        <w:rPr>
          <w:sz w:val="20"/>
          <w:szCs w:val="20"/>
        </w:rPr>
        <w:t>68.</w:t>
      </w:r>
      <w:r w:rsidR="003067C2">
        <w:rPr>
          <w:rFonts w:hint="eastAsia"/>
          <w:sz w:val="20"/>
          <w:szCs w:val="20"/>
        </w:rPr>
        <w:t xml:space="preserve">　</w:t>
      </w:r>
      <w:r w:rsidR="00155EB0">
        <w:rPr>
          <w:rFonts w:hint="eastAsia"/>
          <w:sz w:val="20"/>
          <w:szCs w:val="20"/>
        </w:rPr>
        <w:t>精神科施設への非自発的拘禁についてはよく記録されて</w:t>
      </w:r>
      <w:r w:rsidR="00A248AD">
        <w:rPr>
          <w:rFonts w:hint="eastAsia"/>
          <w:sz w:val="20"/>
          <w:szCs w:val="20"/>
        </w:rPr>
        <w:t>いる。そうした精神科のそして社会ケア施設で生涯を過ごす人々の様々</w:t>
      </w:r>
      <w:r w:rsidR="00155EB0">
        <w:rPr>
          <w:rFonts w:hint="eastAsia"/>
          <w:sz w:val="20"/>
          <w:szCs w:val="20"/>
        </w:rPr>
        <w:t>な例がよく記録されている。障害者権利条約委員会は障害を理由とした拘禁の禁止を明白に呼びかけてきた。こうした拘禁は例えば、民事収容と強制的施設収容あるいは障害を理由とした拘禁である。支援を受けて地域で暮らすことはもはや</w:t>
      </w:r>
      <w:r w:rsidR="003067C2">
        <w:rPr>
          <w:rFonts w:hint="eastAsia"/>
          <w:sz w:val="20"/>
          <w:szCs w:val="20"/>
        </w:rPr>
        <w:t>好ましい</w:t>
      </w:r>
      <w:r w:rsidR="00155EB0">
        <w:rPr>
          <w:rFonts w:hint="eastAsia"/>
          <w:sz w:val="20"/>
          <w:szCs w:val="20"/>
        </w:rPr>
        <w:t>開発されるべき政策ではなく、国際的に権利として確立しされている。条約はラディカルに精神的知的障害を含むいかなる障害であろうと、障害の存在を理由とした自由の剥奪</w:t>
      </w:r>
      <w:r w:rsidR="00A248AD">
        <w:rPr>
          <w:rFonts w:hint="eastAsia"/>
          <w:sz w:val="20"/>
          <w:szCs w:val="20"/>
        </w:rPr>
        <w:t>を差別として禁止するという</w:t>
      </w:r>
      <w:r w:rsidR="00155EB0">
        <w:rPr>
          <w:rFonts w:hint="eastAsia"/>
          <w:sz w:val="20"/>
          <w:szCs w:val="20"/>
        </w:rPr>
        <w:t>アプローチから出発している。</w:t>
      </w:r>
      <w:r w:rsidR="000332DD">
        <w:rPr>
          <w:rFonts w:hint="eastAsia"/>
          <w:sz w:val="20"/>
          <w:szCs w:val="20"/>
        </w:rPr>
        <w:t>条約の１４条の１項（</w:t>
      </w:r>
      <w:r w:rsidR="000332DD">
        <w:rPr>
          <w:rFonts w:hint="eastAsia"/>
          <w:sz w:val="20"/>
          <w:szCs w:val="20"/>
        </w:rPr>
        <w:t>b</w:t>
      </w:r>
      <w:r w:rsidR="000332DD">
        <w:rPr>
          <w:rFonts w:hint="eastAsia"/>
          <w:sz w:val="20"/>
          <w:szCs w:val="20"/>
        </w:rPr>
        <w:t>）は、「いかなる場合も障害の存在により自由の剥奪を正当化してはならない」と明白に宣言している。</w:t>
      </w:r>
      <w:r w:rsidR="00155EB0">
        <w:rPr>
          <w:rFonts w:hint="eastAsia"/>
          <w:sz w:val="20"/>
          <w:szCs w:val="20"/>
        </w:rPr>
        <w:t>自由な十分に説明された同意なしの障害をもととした障害者の施設収容を正当化している法制</w:t>
      </w:r>
      <w:r w:rsidR="00402B87">
        <w:rPr>
          <w:rFonts w:hint="eastAsia"/>
          <w:sz w:val="20"/>
          <w:szCs w:val="20"/>
        </w:rPr>
        <w:t>は廃止されなければならない。このことはインゴームドコンセント抜きのケアと治</w:t>
      </w:r>
      <w:r w:rsidR="00875273">
        <w:rPr>
          <w:rFonts w:hint="eastAsia"/>
          <w:sz w:val="20"/>
          <w:szCs w:val="20"/>
        </w:rPr>
        <w:t>療のためということで、</w:t>
      </w:r>
      <w:r w:rsidR="00402B87">
        <w:rPr>
          <w:rFonts w:hint="eastAsia"/>
          <w:sz w:val="20"/>
          <w:szCs w:val="20"/>
        </w:rPr>
        <w:t>障害者の施設収容を正当化している条項をも含まれなければならな</w:t>
      </w:r>
      <w:r w:rsidR="00875273">
        <w:rPr>
          <w:rFonts w:hint="eastAsia"/>
          <w:sz w:val="20"/>
          <w:szCs w:val="20"/>
        </w:rPr>
        <w:t>い。同時に自傷他害の危険があるかもしれないというようなことを根拠</w:t>
      </w:r>
      <w:r w:rsidR="00402B87">
        <w:rPr>
          <w:rFonts w:hint="eastAsia"/>
          <w:sz w:val="20"/>
          <w:szCs w:val="20"/>
        </w:rPr>
        <w:t>として障害者を予防拘禁することを正当化している条項も廃止されなければならない。このよう</w:t>
      </w:r>
      <w:r w:rsidR="00875273">
        <w:rPr>
          <w:rFonts w:hint="eastAsia"/>
          <w:sz w:val="20"/>
          <w:szCs w:val="20"/>
        </w:rPr>
        <w:t>なケアと治療と社会の治安を根拠</w:t>
      </w:r>
      <w:r w:rsidR="000332DD">
        <w:rPr>
          <w:rFonts w:hint="eastAsia"/>
          <w:sz w:val="20"/>
          <w:szCs w:val="20"/>
        </w:rPr>
        <w:t>としているすべてのケースは、法制度において</w:t>
      </w:r>
      <w:r w:rsidR="00402B87">
        <w:rPr>
          <w:rFonts w:hint="eastAsia"/>
          <w:sz w:val="20"/>
          <w:szCs w:val="20"/>
        </w:rPr>
        <w:t>明白なあるいは診断された精神疾患と</w:t>
      </w:r>
      <w:r w:rsidR="000332DD">
        <w:rPr>
          <w:rFonts w:hint="eastAsia"/>
          <w:sz w:val="20"/>
          <w:szCs w:val="20"/>
        </w:rPr>
        <w:t>結びつけられている</w:t>
      </w:r>
      <w:r w:rsidR="000332DD" w:rsidRPr="000332DD">
        <w:rPr>
          <w:sz w:val="20"/>
          <w:szCs w:val="20"/>
        </w:rPr>
        <w:t xml:space="preserve">(A/HRC/10/48, </w:t>
      </w:r>
      <w:proofErr w:type="spellStart"/>
      <w:r w:rsidR="000332DD" w:rsidRPr="000332DD">
        <w:rPr>
          <w:sz w:val="20"/>
          <w:szCs w:val="20"/>
        </w:rPr>
        <w:t>paras</w:t>
      </w:r>
      <w:proofErr w:type="spellEnd"/>
      <w:r w:rsidR="000332DD" w:rsidRPr="000332DD">
        <w:rPr>
          <w:sz w:val="20"/>
          <w:szCs w:val="20"/>
        </w:rPr>
        <w:t>. 48, 49).</w:t>
      </w:r>
    </w:p>
    <w:p w:rsidR="00BF093E" w:rsidRDefault="00BF093E" w:rsidP="00F47CBF">
      <w:pPr>
        <w:pStyle w:val="Default"/>
        <w:spacing w:after="68"/>
        <w:rPr>
          <w:sz w:val="20"/>
          <w:szCs w:val="20"/>
        </w:rPr>
      </w:pPr>
    </w:p>
    <w:p w:rsidR="00F47CBF" w:rsidRPr="003D5192" w:rsidRDefault="00F47CBF" w:rsidP="00F47CBF">
      <w:pPr>
        <w:pStyle w:val="Default"/>
        <w:rPr>
          <w:color w:val="FF0000"/>
          <w:sz w:val="20"/>
          <w:szCs w:val="20"/>
        </w:rPr>
      </w:pPr>
      <w:r w:rsidRPr="001673BB">
        <w:rPr>
          <w:b/>
          <w:i/>
          <w:color w:val="FF0000"/>
          <w:sz w:val="20"/>
          <w:szCs w:val="20"/>
        </w:rPr>
        <w:t>69.</w:t>
      </w:r>
      <w:r w:rsidR="003D5192" w:rsidRPr="003D5192">
        <w:rPr>
          <w:rFonts w:hint="eastAsia"/>
          <w:color w:val="FF0000"/>
          <w:sz w:val="20"/>
          <w:szCs w:val="20"/>
        </w:rPr>
        <w:t xml:space="preserve">　</w:t>
      </w:r>
      <w:r w:rsidR="00A126B0">
        <w:rPr>
          <w:rFonts w:hint="eastAsia"/>
          <w:b/>
          <w:i/>
          <w:color w:val="FF0000"/>
          <w:sz w:val="20"/>
          <w:szCs w:val="20"/>
        </w:rPr>
        <w:t>精神疾患を理由</w:t>
      </w:r>
      <w:r w:rsidR="003D5192" w:rsidRPr="00F1492C">
        <w:rPr>
          <w:rFonts w:hint="eastAsia"/>
          <w:b/>
          <w:i/>
          <w:color w:val="FF0000"/>
          <w:sz w:val="20"/>
          <w:szCs w:val="20"/>
        </w:rPr>
        <w:t>として自由を剥奪</w:t>
      </w:r>
      <w:r w:rsidR="007B50B3" w:rsidRPr="00F1492C">
        <w:rPr>
          <w:rFonts w:hint="eastAsia"/>
          <w:b/>
          <w:i/>
          <w:color w:val="FF0000"/>
          <w:sz w:val="20"/>
          <w:szCs w:val="20"/>
        </w:rPr>
        <w:t>する</w:t>
      </w:r>
      <w:r w:rsidR="000332DD" w:rsidRPr="00F1492C">
        <w:rPr>
          <w:rFonts w:hint="eastAsia"/>
          <w:b/>
          <w:i/>
          <w:color w:val="FF0000"/>
          <w:sz w:val="20"/>
          <w:szCs w:val="20"/>
        </w:rPr>
        <w:t>事は、もしそれが障害者に対する差別あるいは偏見をもとにしているなら正当化されな</w:t>
      </w:r>
      <w:r w:rsidR="001F0E34" w:rsidRPr="00F1492C">
        <w:rPr>
          <w:rFonts w:hint="eastAsia"/>
          <w:b/>
          <w:i/>
          <w:color w:val="FF0000"/>
          <w:sz w:val="20"/>
          <w:szCs w:val="20"/>
        </w:rPr>
        <w:t>い。ヨーロッパ人権条約のもとでは拘禁を正当化するためには一定の重い精神障害</w:t>
      </w:r>
      <w:r w:rsidR="000332DD" w:rsidRPr="00F1492C">
        <w:rPr>
          <w:rFonts w:hint="eastAsia"/>
          <w:b/>
          <w:i/>
          <w:color w:val="FF0000"/>
          <w:sz w:val="20"/>
          <w:szCs w:val="20"/>
        </w:rPr>
        <w:t>がなければならないとしている。特別報告官は</w:t>
      </w:r>
      <w:r w:rsidR="00BF4943" w:rsidRPr="00F1492C">
        <w:rPr>
          <w:rFonts w:hint="eastAsia"/>
          <w:b/>
          <w:i/>
          <w:color w:val="FF0000"/>
          <w:sz w:val="20"/>
          <w:szCs w:val="20"/>
        </w:rPr>
        <w:t>、</w:t>
      </w:r>
      <w:r w:rsidR="000332DD" w:rsidRPr="00F1492C">
        <w:rPr>
          <w:rFonts w:hint="eastAsia"/>
          <w:b/>
          <w:i/>
          <w:color w:val="FF0000"/>
          <w:sz w:val="20"/>
          <w:szCs w:val="20"/>
        </w:rPr>
        <w:t>精</w:t>
      </w:r>
      <w:r w:rsidR="00BF4943" w:rsidRPr="00F1492C">
        <w:rPr>
          <w:rFonts w:hint="eastAsia"/>
          <w:b/>
          <w:i/>
          <w:color w:val="FF0000"/>
          <w:sz w:val="20"/>
          <w:szCs w:val="20"/>
        </w:rPr>
        <w:t>神疾患の重篤さだけで拘禁の正当化には不十分であり、国家はその人の安全あるいは他の者の安全を保護するために必要な拘禁であることを</w:t>
      </w:r>
      <w:r w:rsidR="00A126B0">
        <w:rPr>
          <w:rFonts w:hint="eastAsia"/>
          <w:b/>
          <w:i/>
          <w:color w:val="FF0000"/>
          <w:sz w:val="20"/>
          <w:szCs w:val="20"/>
        </w:rPr>
        <w:t>も</w:t>
      </w:r>
      <w:r w:rsidR="00BF4943" w:rsidRPr="00F1492C">
        <w:rPr>
          <w:rFonts w:hint="eastAsia"/>
          <w:b/>
          <w:i/>
          <w:color w:val="FF0000"/>
          <w:sz w:val="20"/>
          <w:szCs w:val="20"/>
        </w:rPr>
        <w:t>証明しなければならないと信じている</w:t>
      </w:r>
      <w:r w:rsidR="002F0C98" w:rsidRPr="00F1492C">
        <w:rPr>
          <w:rFonts w:hint="eastAsia"/>
          <w:b/>
          <w:i/>
          <w:color w:val="FF0000"/>
          <w:sz w:val="20"/>
          <w:szCs w:val="20"/>
        </w:rPr>
        <w:t>。緊急時をのぞき「精神的に不健全」であることが確実に証明されない限り、当事者は自由の剥奪をされてはならない。</w:t>
      </w:r>
      <w:r w:rsidR="003D5192" w:rsidRPr="00F1492C">
        <w:rPr>
          <w:rFonts w:hint="eastAsia"/>
          <w:b/>
          <w:i/>
          <w:color w:val="FF0000"/>
          <w:sz w:val="20"/>
          <w:szCs w:val="20"/>
        </w:rPr>
        <w:t>精神</w:t>
      </w:r>
      <w:r w:rsidR="00A126B0">
        <w:rPr>
          <w:rFonts w:hint="eastAsia"/>
          <w:b/>
          <w:i/>
          <w:color w:val="FF0000"/>
          <w:sz w:val="20"/>
          <w:szCs w:val="20"/>
        </w:rPr>
        <w:t>医療による拘禁の文脈の中では同意に基づかない精神医療が導入される</w:t>
      </w:r>
      <w:r w:rsidR="003D5192" w:rsidRPr="00F1492C">
        <w:rPr>
          <w:rFonts w:hint="eastAsia"/>
          <w:b/>
          <w:i/>
          <w:color w:val="FF0000"/>
          <w:sz w:val="20"/>
          <w:szCs w:val="20"/>
        </w:rPr>
        <w:t>ことがよくある。特別報告官は障害という根拠を理由とし、そして重い苦痛を強いる自由の剥奪は、拷問禁止条約の範囲に入りうると宣言している。</w:t>
      </w:r>
      <w:r w:rsidR="003D5192" w:rsidRPr="00F1492C">
        <w:rPr>
          <w:b/>
          <w:i/>
          <w:color w:val="FF0000"/>
          <w:sz w:val="20"/>
          <w:szCs w:val="20"/>
        </w:rPr>
        <w:t xml:space="preserve">(A/63/175, </w:t>
      </w:r>
      <w:proofErr w:type="spellStart"/>
      <w:r w:rsidR="003D5192" w:rsidRPr="00F1492C">
        <w:rPr>
          <w:b/>
          <w:i/>
          <w:color w:val="FF0000"/>
          <w:sz w:val="20"/>
          <w:szCs w:val="20"/>
        </w:rPr>
        <w:t>para</w:t>
      </w:r>
      <w:proofErr w:type="spellEnd"/>
      <w:r w:rsidR="003D5192" w:rsidRPr="00F1492C">
        <w:rPr>
          <w:b/>
          <w:i/>
          <w:color w:val="FF0000"/>
          <w:sz w:val="20"/>
          <w:szCs w:val="20"/>
        </w:rPr>
        <w:t>. 65</w:t>
      </w:r>
      <w:r w:rsidR="003D5192" w:rsidRPr="00F1492C">
        <w:rPr>
          <w:rFonts w:hint="eastAsia"/>
          <w:b/>
          <w:i/>
          <w:color w:val="FF0000"/>
          <w:sz w:val="20"/>
          <w:szCs w:val="20"/>
        </w:rPr>
        <w:t xml:space="preserve">　訳注</w:t>
      </w:r>
      <w:r w:rsidR="00175449" w:rsidRPr="00F1492C">
        <w:fldChar w:fldCharType="begin"/>
      </w:r>
      <w:r w:rsidR="00175449" w:rsidRPr="00F1492C">
        <w:rPr>
          <w:b/>
          <w:i/>
        </w:rPr>
        <w:instrText xml:space="preserve"> HYPERLINK "http://nagano.dee.cc/0807toture.htm" </w:instrText>
      </w:r>
      <w:r w:rsidR="00175449" w:rsidRPr="00F1492C">
        <w:fldChar w:fldCharType="separate"/>
      </w:r>
      <w:r w:rsidR="003D5192" w:rsidRPr="00F1492C">
        <w:rPr>
          <w:rStyle w:val="af6"/>
          <w:b/>
          <w:i/>
          <w:color w:val="FF0000"/>
          <w:sz w:val="20"/>
          <w:szCs w:val="20"/>
        </w:rPr>
        <w:t>http://nagano.dee.cc/0807toture.htm</w:t>
      </w:r>
      <w:r w:rsidR="00175449" w:rsidRPr="00F1492C">
        <w:rPr>
          <w:rStyle w:val="af6"/>
          <w:b/>
          <w:i/>
          <w:color w:val="FF0000"/>
          <w:sz w:val="20"/>
          <w:szCs w:val="20"/>
        </w:rPr>
        <w:fldChar w:fldCharType="end"/>
      </w:r>
      <w:r w:rsidR="003D5192" w:rsidRPr="00F1492C">
        <w:rPr>
          <w:rFonts w:hint="eastAsia"/>
          <w:b/>
          <w:i/>
          <w:color w:val="FF0000"/>
          <w:sz w:val="20"/>
          <w:szCs w:val="20"/>
        </w:rPr>
        <w:t xml:space="preserve">　段落６５</w:t>
      </w:r>
      <w:r w:rsidR="003D5192" w:rsidRPr="00F1492C">
        <w:rPr>
          <w:b/>
          <w:i/>
          <w:color w:val="FF0000"/>
          <w:sz w:val="20"/>
          <w:szCs w:val="20"/>
        </w:rPr>
        <w:t>)</w:t>
      </w:r>
      <w:r w:rsidR="003D5192" w:rsidRPr="00F1492C">
        <w:rPr>
          <w:rFonts w:hint="eastAsia"/>
          <w:b/>
          <w:i/>
          <w:color w:val="FF0000"/>
          <w:sz w:val="20"/>
          <w:szCs w:val="20"/>
        </w:rPr>
        <w:t xml:space="preserve">　そうした苦痛の評価をするにあたっては、不定期拘禁によって生まれる恐怖や不安、強制的な投薬や電気ショックにさらされること、身体拘束と隔離の使用、家族と地域社会からの分離、などなどの要素も考慮されなければならない。</w:t>
      </w:r>
    </w:p>
    <w:p w:rsidR="000332DD" w:rsidRDefault="000332DD" w:rsidP="00F47CBF">
      <w:pPr>
        <w:pStyle w:val="Default"/>
      </w:pPr>
    </w:p>
    <w:p w:rsidR="007B50B3" w:rsidRPr="00A126B0" w:rsidRDefault="00F47CBF" w:rsidP="00F47CBF">
      <w:pPr>
        <w:pStyle w:val="Default"/>
        <w:rPr>
          <w:b/>
          <w:i/>
          <w:color w:val="FF0000"/>
          <w:sz w:val="20"/>
          <w:szCs w:val="20"/>
        </w:rPr>
      </w:pPr>
      <w:r w:rsidRPr="001673BB">
        <w:rPr>
          <w:b/>
          <w:i/>
          <w:color w:val="FF0000"/>
          <w:sz w:val="20"/>
          <w:szCs w:val="20"/>
        </w:rPr>
        <w:t>70.</w:t>
      </w:r>
      <w:r w:rsidR="003D5192" w:rsidRPr="007B50B3">
        <w:rPr>
          <w:rFonts w:hint="eastAsia"/>
          <w:color w:val="FF0000"/>
          <w:sz w:val="20"/>
          <w:szCs w:val="20"/>
        </w:rPr>
        <w:t xml:space="preserve">　</w:t>
      </w:r>
      <w:r w:rsidR="00A126B0" w:rsidRPr="00A126B0">
        <w:rPr>
          <w:rFonts w:hint="eastAsia"/>
          <w:b/>
          <w:i/>
          <w:color w:val="FF0000"/>
          <w:sz w:val="20"/>
          <w:szCs w:val="20"/>
        </w:rPr>
        <w:t>たとえば</w:t>
      </w:r>
      <w:r w:rsidR="007B50B3" w:rsidRPr="00A126B0">
        <w:rPr>
          <w:rFonts w:hint="eastAsia"/>
          <w:b/>
          <w:i/>
          <w:color w:val="FF0000"/>
          <w:sz w:val="20"/>
          <w:szCs w:val="20"/>
        </w:rPr>
        <w:t>施設の多くが監視され</w:t>
      </w:r>
      <w:r w:rsidR="00A126B0" w:rsidRPr="00A126B0">
        <w:rPr>
          <w:rFonts w:hint="eastAsia"/>
          <w:b/>
          <w:i/>
          <w:color w:val="FF0000"/>
          <w:sz w:val="20"/>
          <w:szCs w:val="20"/>
        </w:rPr>
        <w:t>ておらず、適切な運営を管理することにかけているというような場合、適切</w:t>
      </w:r>
      <w:r w:rsidR="00A126B0" w:rsidRPr="00A126B0">
        <w:rPr>
          <w:rFonts w:hint="eastAsia"/>
          <w:b/>
          <w:i/>
          <w:color w:val="FF0000"/>
          <w:sz w:val="20"/>
          <w:szCs w:val="20"/>
        </w:rPr>
        <w:lastRenderedPageBreak/>
        <w:t>な収容基準を満たしていない個人の施設収容の結果は、拷問と虐待の禁止のもとで特に</w:t>
      </w:r>
      <w:r w:rsidR="007B50B3" w:rsidRPr="00A126B0">
        <w:rPr>
          <w:rFonts w:hint="eastAsia"/>
          <w:b/>
          <w:i/>
          <w:color w:val="FF0000"/>
          <w:sz w:val="20"/>
          <w:szCs w:val="20"/>
        </w:rPr>
        <w:t>疑問をもたらす。不適切で不必要な、個人の同意のない施設収容は、非常に厳しく限られた必要性を超えた権力行使として、拷問あるいは虐待に達しうる。</w:t>
      </w:r>
    </w:p>
    <w:p w:rsidR="007B50B3" w:rsidRDefault="007B50B3" w:rsidP="00F47CBF">
      <w:pPr>
        <w:pStyle w:val="Default"/>
        <w:rPr>
          <w:sz w:val="20"/>
          <w:szCs w:val="20"/>
        </w:rPr>
      </w:pPr>
    </w:p>
    <w:p w:rsidR="007B50B3" w:rsidRDefault="007B50B3" w:rsidP="00F47CBF">
      <w:pPr>
        <w:pStyle w:val="Default"/>
        <w:rPr>
          <w:sz w:val="20"/>
          <w:szCs w:val="20"/>
        </w:rPr>
      </w:pPr>
    </w:p>
    <w:p w:rsidR="007B50B3" w:rsidRDefault="007B50B3" w:rsidP="007B50B3">
      <w:pPr>
        <w:pStyle w:val="Default"/>
        <w:rPr>
          <w:sz w:val="23"/>
          <w:szCs w:val="23"/>
        </w:rPr>
      </w:pPr>
      <w:r>
        <w:rPr>
          <w:rFonts w:hint="eastAsia"/>
          <w:b/>
          <w:bCs/>
          <w:sz w:val="23"/>
          <w:szCs w:val="23"/>
        </w:rPr>
        <w:t>E.</w:t>
      </w:r>
      <w:r>
        <w:rPr>
          <w:rFonts w:hint="eastAsia"/>
          <w:b/>
          <w:bCs/>
          <w:sz w:val="23"/>
          <w:szCs w:val="23"/>
        </w:rPr>
        <w:t xml:space="preserve">　周辺化されたグループ</w:t>
      </w:r>
    </w:p>
    <w:p w:rsidR="007B50B3" w:rsidRPr="00DA3EA1" w:rsidRDefault="007B50B3" w:rsidP="00F47CBF">
      <w:pPr>
        <w:pStyle w:val="Default"/>
        <w:rPr>
          <w:b/>
          <w:sz w:val="20"/>
          <w:szCs w:val="20"/>
        </w:rPr>
      </w:pPr>
      <w:r w:rsidRPr="00DA3EA1">
        <w:rPr>
          <w:rFonts w:hint="eastAsia"/>
          <w:b/>
          <w:bCs/>
          <w:sz w:val="20"/>
          <w:szCs w:val="20"/>
        </w:rPr>
        <w:t>１</w:t>
      </w:r>
      <w:r w:rsidRPr="00DA3EA1">
        <w:rPr>
          <w:rFonts w:hint="eastAsia"/>
          <w:b/>
          <w:bCs/>
          <w:sz w:val="20"/>
          <w:szCs w:val="20"/>
        </w:rPr>
        <w:t>HIV</w:t>
      </w:r>
      <w:r w:rsidRPr="00DA3EA1">
        <w:rPr>
          <w:rFonts w:hint="eastAsia"/>
          <w:b/>
          <w:bCs/>
          <w:sz w:val="20"/>
          <w:szCs w:val="20"/>
        </w:rPr>
        <w:t>そしてエイズと共に生きる人々</w:t>
      </w:r>
    </w:p>
    <w:p w:rsidR="00C86DB9" w:rsidRDefault="00F47CBF" w:rsidP="00F47CBF">
      <w:pPr>
        <w:pStyle w:val="Default"/>
        <w:rPr>
          <w:sz w:val="20"/>
          <w:szCs w:val="20"/>
        </w:rPr>
      </w:pPr>
      <w:r>
        <w:rPr>
          <w:sz w:val="20"/>
          <w:szCs w:val="20"/>
        </w:rPr>
        <w:t>71.</w:t>
      </w:r>
      <w:r w:rsidR="00C86DB9">
        <w:rPr>
          <w:rFonts w:hint="eastAsia"/>
          <w:sz w:val="20"/>
          <w:szCs w:val="20"/>
        </w:rPr>
        <w:t xml:space="preserve">　</w:t>
      </w:r>
      <w:r w:rsidR="002D0A43">
        <w:rPr>
          <w:rFonts w:hint="eastAsia"/>
          <w:sz w:val="20"/>
          <w:szCs w:val="20"/>
        </w:rPr>
        <w:t>保健</w:t>
      </w:r>
      <w:r w:rsidR="0025158A">
        <w:rPr>
          <w:rFonts w:hint="eastAsia"/>
          <w:sz w:val="20"/>
          <w:szCs w:val="20"/>
        </w:rPr>
        <w:t>提供者による、</w:t>
      </w:r>
      <w:r w:rsidR="0025158A">
        <w:rPr>
          <w:rFonts w:hint="eastAsia"/>
          <w:sz w:val="20"/>
          <w:szCs w:val="20"/>
        </w:rPr>
        <w:t>HIV</w:t>
      </w:r>
      <w:r w:rsidR="0025158A">
        <w:rPr>
          <w:rFonts w:hint="eastAsia"/>
          <w:sz w:val="20"/>
          <w:szCs w:val="20"/>
        </w:rPr>
        <w:t>そしてエイズと共に生き</w:t>
      </w:r>
      <w:r w:rsidR="002D0A43">
        <w:rPr>
          <w:rFonts w:hint="eastAsia"/>
          <w:sz w:val="20"/>
          <w:szCs w:val="20"/>
        </w:rPr>
        <w:t>る人に対する虐待や治療の拒否の記録は膨大に報告されている。彼らに対して、</w:t>
      </w:r>
      <w:r w:rsidR="0025158A">
        <w:rPr>
          <w:rFonts w:hint="eastAsia"/>
          <w:sz w:val="20"/>
          <w:szCs w:val="20"/>
        </w:rPr>
        <w:t>病院から放り出されたり、即刻退院させられたり、不妊手術に同意しない限り医療サービスにアクセスできなかったり</w:t>
      </w:r>
      <w:r w:rsidR="002D0A43">
        <w:rPr>
          <w:rFonts w:hint="eastAsia"/>
          <w:sz w:val="20"/>
          <w:szCs w:val="20"/>
        </w:rPr>
        <w:t>、</w:t>
      </w:r>
      <w:r w:rsidR="0025158A">
        <w:rPr>
          <w:rFonts w:hint="eastAsia"/>
          <w:sz w:val="20"/>
          <w:szCs w:val="20"/>
        </w:rPr>
        <w:t>そしてすでに健康状態を害しているのに追い打ちをかけられたり人間性を剥奪されたりという貧しいケアしか提供されていないということが報告されている。強制的な</w:t>
      </w:r>
      <w:r w:rsidR="0025158A">
        <w:rPr>
          <w:rFonts w:hint="eastAsia"/>
          <w:sz w:val="20"/>
          <w:szCs w:val="20"/>
        </w:rPr>
        <w:t>HIV</w:t>
      </w:r>
      <w:r w:rsidR="0025158A">
        <w:rPr>
          <w:rFonts w:hint="eastAsia"/>
          <w:sz w:val="20"/>
          <w:szCs w:val="20"/>
        </w:rPr>
        <w:t>テストもまたよくある虐待であり、「同意の尊重と必要な要件なしに差別的な理由で行われている」のであれば、それらは品位を汚す取り扱いを構成するであろう</w:t>
      </w:r>
      <w:r w:rsidR="002D0A43" w:rsidRPr="002D0A43">
        <w:rPr>
          <w:sz w:val="20"/>
          <w:szCs w:val="20"/>
        </w:rPr>
        <w:t xml:space="preserve">(A/HRC/10/44 and Corr.1, </w:t>
      </w:r>
      <w:proofErr w:type="spellStart"/>
      <w:r w:rsidR="002D0A43" w:rsidRPr="002D0A43">
        <w:rPr>
          <w:sz w:val="20"/>
          <w:szCs w:val="20"/>
        </w:rPr>
        <w:t>para</w:t>
      </w:r>
      <w:proofErr w:type="spellEnd"/>
      <w:r w:rsidR="002D0A43" w:rsidRPr="002D0A43">
        <w:rPr>
          <w:sz w:val="20"/>
          <w:szCs w:val="20"/>
        </w:rPr>
        <w:t>. 65).</w:t>
      </w:r>
      <w:r w:rsidR="0025158A">
        <w:rPr>
          <w:rFonts w:hint="eastAsia"/>
          <w:sz w:val="20"/>
          <w:szCs w:val="20"/>
        </w:rPr>
        <w:t>。</w:t>
      </w:r>
      <w:r w:rsidR="0025158A">
        <w:rPr>
          <w:rFonts w:hint="eastAsia"/>
          <w:sz w:val="20"/>
          <w:szCs w:val="20"/>
        </w:rPr>
        <w:t>HIV</w:t>
      </w:r>
      <w:r w:rsidR="0025158A">
        <w:rPr>
          <w:rFonts w:hint="eastAsia"/>
          <w:sz w:val="20"/>
          <w:szCs w:val="20"/>
        </w:rPr>
        <w:t>を持っているという</w:t>
      </w:r>
      <w:r w:rsidR="002D0A43">
        <w:rPr>
          <w:rFonts w:hint="eastAsia"/>
          <w:sz w:val="20"/>
          <w:szCs w:val="20"/>
        </w:rPr>
        <w:t>ことを、</w:t>
      </w:r>
      <w:r w:rsidR="0025158A">
        <w:rPr>
          <w:rFonts w:hint="eastAsia"/>
          <w:sz w:val="20"/>
          <w:szCs w:val="20"/>
        </w:rPr>
        <w:t>性的関係のあるパートナー、家族、雇用者そして他の保険従事者に</w:t>
      </w:r>
      <w:r w:rsidR="002D0A43">
        <w:rPr>
          <w:rFonts w:hint="eastAsia"/>
          <w:sz w:val="20"/>
          <w:szCs w:val="20"/>
        </w:rPr>
        <w:t>不当に</w:t>
      </w:r>
      <w:r w:rsidR="0025158A">
        <w:rPr>
          <w:rFonts w:hint="eastAsia"/>
          <w:sz w:val="20"/>
          <w:szCs w:val="20"/>
        </w:rPr>
        <w:t>漏らすことは</w:t>
      </w:r>
      <w:r w:rsidR="0025158A">
        <w:rPr>
          <w:rFonts w:hint="eastAsia"/>
          <w:sz w:val="20"/>
          <w:szCs w:val="20"/>
        </w:rPr>
        <w:t>HIV</w:t>
      </w:r>
      <w:r w:rsidR="0025158A">
        <w:rPr>
          <w:rFonts w:hint="eastAsia"/>
          <w:sz w:val="20"/>
          <w:szCs w:val="20"/>
        </w:rPr>
        <w:t>とともに生きている人に対してしば</w:t>
      </w:r>
      <w:r w:rsidR="002D0A43">
        <w:rPr>
          <w:rFonts w:hint="eastAsia"/>
          <w:sz w:val="20"/>
          <w:szCs w:val="20"/>
        </w:rPr>
        <w:t>しば行われている虐待であり、それは肉体的暴力を導くことがある</w:t>
      </w:r>
      <w:r w:rsidR="0025158A">
        <w:rPr>
          <w:rFonts w:hint="eastAsia"/>
          <w:sz w:val="20"/>
          <w:szCs w:val="20"/>
        </w:rPr>
        <w:t>。</w:t>
      </w:r>
    </w:p>
    <w:p w:rsidR="00F47CBF" w:rsidRPr="0025158A" w:rsidRDefault="00F47CBF" w:rsidP="00F47CBF">
      <w:pPr>
        <w:pStyle w:val="Default"/>
        <w:rPr>
          <w:sz w:val="20"/>
          <w:szCs w:val="20"/>
        </w:rPr>
      </w:pPr>
    </w:p>
    <w:p w:rsidR="00F47CBF" w:rsidRDefault="00F47CBF" w:rsidP="00F47CBF">
      <w:pPr>
        <w:pStyle w:val="Default"/>
        <w:rPr>
          <w:b/>
          <w:bCs/>
          <w:sz w:val="20"/>
          <w:szCs w:val="20"/>
        </w:rPr>
      </w:pPr>
      <w:r>
        <w:rPr>
          <w:b/>
          <w:bCs/>
          <w:sz w:val="20"/>
          <w:szCs w:val="20"/>
        </w:rPr>
        <w:t xml:space="preserve">2. </w:t>
      </w:r>
      <w:r w:rsidR="002D0A43">
        <w:rPr>
          <w:rFonts w:hint="eastAsia"/>
          <w:b/>
          <w:bCs/>
          <w:sz w:val="20"/>
          <w:szCs w:val="20"/>
        </w:rPr>
        <w:t>薬物使用者</w:t>
      </w:r>
      <w:r>
        <w:rPr>
          <w:b/>
          <w:bCs/>
          <w:sz w:val="20"/>
          <w:szCs w:val="20"/>
        </w:rPr>
        <w:t xml:space="preserve"> </w:t>
      </w:r>
    </w:p>
    <w:p w:rsidR="0025158A" w:rsidRDefault="00F47CBF" w:rsidP="00F47CBF">
      <w:pPr>
        <w:pStyle w:val="Default"/>
        <w:spacing w:after="68"/>
        <w:rPr>
          <w:sz w:val="20"/>
          <w:szCs w:val="20"/>
        </w:rPr>
      </w:pPr>
      <w:r>
        <w:rPr>
          <w:sz w:val="20"/>
          <w:szCs w:val="20"/>
        </w:rPr>
        <w:t>72.</w:t>
      </w:r>
      <w:r w:rsidR="002D0A43">
        <w:rPr>
          <w:rFonts w:hint="eastAsia"/>
          <w:sz w:val="20"/>
          <w:szCs w:val="20"/>
        </w:rPr>
        <w:t xml:space="preserve">　薬物使用者</w:t>
      </w:r>
      <w:r w:rsidR="0025158A">
        <w:rPr>
          <w:rFonts w:hint="eastAsia"/>
          <w:sz w:val="20"/>
          <w:szCs w:val="20"/>
        </w:rPr>
        <w:t>は</w:t>
      </w:r>
      <w:r w:rsidR="005E1AAB">
        <w:rPr>
          <w:rFonts w:hint="eastAsia"/>
          <w:sz w:val="20"/>
          <w:szCs w:val="20"/>
        </w:rPr>
        <w:t>高度に烙印を押され犯罪化されている人々であり、彼らの保健</w:t>
      </w:r>
      <w:r w:rsidR="002D0A43">
        <w:rPr>
          <w:rFonts w:hint="eastAsia"/>
          <w:sz w:val="20"/>
          <w:szCs w:val="20"/>
        </w:rPr>
        <w:t>ケアの体験は屈辱的で、罰であり、残酷である</w:t>
      </w:r>
      <w:r w:rsidR="005E1AAB">
        <w:rPr>
          <w:rFonts w:hint="eastAsia"/>
          <w:sz w:val="20"/>
          <w:szCs w:val="20"/>
        </w:rPr>
        <w:t>。</w:t>
      </w:r>
      <w:r w:rsidR="005E1AAB">
        <w:rPr>
          <w:rFonts w:hint="eastAsia"/>
          <w:sz w:val="20"/>
          <w:szCs w:val="20"/>
        </w:rPr>
        <w:t>HIV</w:t>
      </w:r>
      <w:r w:rsidR="005E1AAB">
        <w:rPr>
          <w:rFonts w:hint="eastAsia"/>
          <w:sz w:val="20"/>
          <w:szCs w:val="20"/>
        </w:rPr>
        <w:t>とともに生きている薬物使用者はしばしば救急医療処置も拒否される。いくつかのケースでは法律は、薬物使用のみを理由として親権を奪ったり</w:t>
      </w:r>
      <w:r w:rsidR="008F1A36">
        <w:rPr>
          <w:rFonts w:hint="eastAsia"/>
          <w:sz w:val="20"/>
          <w:szCs w:val="20"/>
        </w:rPr>
        <w:t>、</w:t>
      </w:r>
      <w:r w:rsidR="00E4432E">
        <w:rPr>
          <w:rFonts w:hint="eastAsia"/>
          <w:sz w:val="20"/>
          <w:szCs w:val="20"/>
        </w:rPr>
        <w:t>他の親としての権利を奪ったりする</w:t>
      </w:r>
      <w:r w:rsidR="005E1AAB">
        <w:rPr>
          <w:rFonts w:hint="eastAsia"/>
          <w:sz w:val="20"/>
          <w:szCs w:val="20"/>
        </w:rPr>
        <w:t>要件として特に規定している。</w:t>
      </w:r>
      <w:r w:rsidR="002D0A43">
        <w:rPr>
          <w:rFonts w:hint="eastAsia"/>
          <w:sz w:val="20"/>
          <w:szCs w:val="20"/>
        </w:rPr>
        <w:t>警察や保健ケア従事者によって薬物使用者</w:t>
      </w:r>
      <w:r w:rsidR="005E1AAB">
        <w:rPr>
          <w:rFonts w:hint="eastAsia"/>
          <w:sz w:val="20"/>
          <w:szCs w:val="20"/>
        </w:rPr>
        <w:t>を特定されリストアップされている</w:t>
      </w:r>
      <w:r w:rsidR="006F3465">
        <w:rPr>
          <w:rFonts w:hint="eastAsia"/>
          <w:sz w:val="20"/>
          <w:szCs w:val="20"/>
        </w:rPr>
        <w:t>薬物使用履歴簿は</w:t>
      </w:r>
      <w:r w:rsidR="005E1AAB">
        <w:rPr>
          <w:rFonts w:hint="eastAsia"/>
          <w:sz w:val="20"/>
          <w:szCs w:val="20"/>
        </w:rPr>
        <w:t>患者の秘密保持の侵害であり、保健提供者によるさらなる虐待をうみだしている。</w:t>
      </w:r>
    </w:p>
    <w:p w:rsidR="008F1A36" w:rsidRPr="008F1A36" w:rsidRDefault="00F47CBF" w:rsidP="00F47CBF">
      <w:pPr>
        <w:pStyle w:val="Default"/>
        <w:rPr>
          <w:sz w:val="20"/>
          <w:szCs w:val="20"/>
        </w:rPr>
      </w:pPr>
      <w:r>
        <w:rPr>
          <w:sz w:val="20"/>
          <w:szCs w:val="20"/>
        </w:rPr>
        <w:t>73.</w:t>
      </w:r>
      <w:r w:rsidR="00480D6C">
        <w:rPr>
          <w:rFonts w:hint="eastAsia"/>
          <w:sz w:val="20"/>
          <w:szCs w:val="20"/>
        </w:rPr>
        <w:t xml:space="preserve">　</w:t>
      </w:r>
      <w:r w:rsidR="008F1A36">
        <w:rPr>
          <w:rFonts w:hint="eastAsia"/>
          <w:sz w:val="20"/>
          <w:szCs w:val="20"/>
        </w:rPr>
        <w:t>薬物使用者に行われている虐待そして拷問の可能性のある特別の形態はアヘンに代わる薬物</w:t>
      </w:r>
      <w:r w:rsidR="00480D6C">
        <w:rPr>
          <w:rFonts w:hint="eastAsia"/>
          <w:sz w:val="20"/>
          <w:szCs w:val="20"/>
        </w:rPr>
        <w:t>による</w:t>
      </w:r>
      <w:r w:rsidR="008F1A36">
        <w:rPr>
          <w:rFonts w:hint="eastAsia"/>
          <w:sz w:val="20"/>
          <w:szCs w:val="20"/>
        </w:rPr>
        <w:t>治療の</w:t>
      </w:r>
      <w:r w:rsidR="00480D6C">
        <w:rPr>
          <w:rFonts w:hint="eastAsia"/>
          <w:sz w:val="20"/>
          <w:szCs w:val="20"/>
        </w:rPr>
        <w:t>拒否である。これには苦痛に満ちた離脱症状を引き起こすして</w:t>
      </w:r>
      <w:r w:rsidR="008F1A36">
        <w:rPr>
          <w:rFonts w:hint="eastAsia"/>
          <w:sz w:val="20"/>
          <w:szCs w:val="20"/>
        </w:rPr>
        <w:t>犯罪の自白を強いるやり方として治療拒否が使われていることも含まれる。</w:t>
      </w:r>
      <w:r w:rsidR="008F1A36" w:rsidRPr="008F1A36">
        <w:rPr>
          <w:sz w:val="20"/>
          <w:szCs w:val="20"/>
        </w:rPr>
        <w:t xml:space="preserve">(A/HRC/10/44 and Corr.1, </w:t>
      </w:r>
      <w:proofErr w:type="spellStart"/>
      <w:r w:rsidR="008F1A36" w:rsidRPr="008F1A36">
        <w:rPr>
          <w:sz w:val="20"/>
          <w:szCs w:val="20"/>
        </w:rPr>
        <w:t>para</w:t>
      </w:r>
      <w:proofErr w:type="spellEnd"/>
      <w:r w:rsidR="008F1A36" w:rsidRPr="008F1A36">
        <w:rPr>
          <w:sz w:val="20"/>
          <w:szCs w:val="20"/>
        </w:rPr>
        <w:t>. 57)</w:t>
      </w:r>
      <w:r w:rsidR="00480D6C">
        <w:rPr>
          <w:rFonts w:hint="eastAsia"/>
          <w:sz w:val="20"/>
          <w:szCs w:val="20"/>
        </w:rPr>
        <w:t xml:space="preserve">　一定の条件下では、拘禁下におけるメタドン治療の拒否</w:t>
      </w:r>
      <w:r w:rsidR="008F1A36">
        <w:rPr>
          <w:rFonts w:hint="eastAsia"/>
          <w:sz w:val="20"/>
          <w:szCs w:val="20"/>
        </w:rPr>
        <w:t>は拷問と虐待からの自由の権利の侵害であると宣言されてきた。</w:t>
      </w:r>
      <w:r w:rsidR="00480D6C">
        <w:rPr>
          <w:sz w:val="20"/>
          <w:szCs w:val="20"/>
        </w:rPr>
        <w:t>(</w:t>
      </w:r>
      <w:r w:rsidR="00480D6C">
        <w:rPr>
          <w:rFonts w:hint="eastAsia"/>
          <w:sz w:val="20"/>
          <w:szCs w:val="20"/>
        </w:rPr>
        <w:t>前出</w:t>
      </w:r>
      <w:r w:rsidR="008F1A36" w:rsidRPr="008F1A36">
        <w:rPr>
          <w:sz w:val="20"/>
          <w:szCs w:val="20"/>
        </w:rPr>
        <w:t>. 71)</w:t>
      </w:r>
      <w:r w:rsidR="008F1A36">
        <w:rPr>
          <w:rFonts w:hint="eastAsia"/>
          <w:sz w:val="20"/>
          <w:szCs w:val="20"/>
        </w:rPr>
        <w:t xml:space="preserve">　</w:t>
      </w:r>
      <w:r w:rsidR="00480D6C">
        <w:rPr>
          <w:rFonts w:hint="eastAsia"/>
          <w:sz w:val="20"/>
          <w:szCs w:val="20"/>
        </w:rPr>
        <w:t>拘禁されていなくても、とりわけ政府が、代替</w:t>
      </w:r>
      <w:r w:rsidR="00391278">
        <w:rPr>
          <w:rFonts w:hint="eastAsia"/>
          <w:sz w:val="20"/>
          <w:szCs w:val="20"/>
        </w:rPr>
        <w:t>薬物による治療や害を減らす方策を完全に阻止しているならば、同様のことが適用されなければならない。</w:t>
      </w:r>
      <w:r w:rsidR="00480D6C">
        <w:rPr>
          <w:rFonts w:hint="eastAsia"/>
          <w:sz w:val="20"/>
          <w:szCs w:val="20"/>
        </w:rPr>
        <w:t>治療に従う能力がないだろうという予断によって、</w:t>
      </w:r>
      <w:r w:rsidR="00480D6C">
        <w:rPr>
          <w:rFonts w:hint="eastAsia"/>
          <w:sz w:val="20"/>
          <w:szCs w:val="20"/>
        </w:rPr>
        <w:t>HIV</w:t>
      </w:r>
      <w:r w:rsidR="00480D6C">
        <w:rPr>
          <w:rFonts w:hint="eastAsia"/>
          <w:sz w:val="20"/>
          <w:szCs w:val="20"/>
        </w:rPr>
        <w:t>陽性の薬物使用者</w:t>
      </w:r>
      <w:r w:rsidR="00E4432E">
        <w:rPr>
          <w:rFonts w:hint="eastAsia"/>
          <w:sz w:val="20"/>
          <w:szCs w:val="20"/>
        </w:rPr>
        <w:t>に対してよく行われている</w:t>
      </w:r>
      <w:r w:rsidR="00480D6C">
        <w:rPr>
          <w:rFonts w:hint="eastAsia"/>
          <w:sz w:val="20"/>
          <w:szCs w:val="20"/>
        </w:rPr>
        <w:t>、</w:t>
      </w:r>
      <w:r w:rsidR="00E4432E">
        <w:rPr>
          <w:rFonts w:hint="eastAsia"/>
          <w:sz w:val="20"/>
          <w:szCs w:val="20"/>
        </w:rPr>
        <w:t>HIV</w:t>
      </w:r>
      <w:r w:rsidR="00480D6C">
        <w:rPr>
          <w:rFonts w:hint="eastAsia"/>
          <w:sz w:val="20"/>
          <w:szCs w:val="20"/>
        </w:rPr>
        <w:t>の抗レトロウィルス治療を提供拒否</w:t>
      </w:r>
      <w:r w:rsidR="00E4432E">
        <w:rPr>
          <w:rFonts w:hint="eastAsia"/>
          <w:sz w:val="20"/>
          <w:szCs w:val="20"/>
        </w:rPr>
        <w:t>は、病気を進行させるという意味で肉体的心理的苦痛を与え、残虐で非人道的な取り扱いに値する。こうしたことはまた正当化し得ない健康状態のみに関連した差別を根拠とする虐待的な取り扱いを構成する。</w:t>
      </w:r>
    </w:p>
    <w:p w:rsidR="00E4432E" w:rsidRDefault="00F47CBF" w:rsidP="00F47CBF">
      <w:pPr>
        <w:pStyle w:val="Default"/>
        <w:rPr>
          <w:sz w:val="20"/>
          <w:szCs w:val="20"/>
        </w:rPr>
      </w:pPr>
      <w:r>
        <w:rPr>
          <w:sz w:val="20"/>
          <w:szCs w:val="20"/>
        </w:rPr>
        <w:t>74.</w:t>
      </w:r>
      <w:r w:rsidR="00E4432E">
        <w:rPr>
          <w:rFonts w:hint="eastAsia"/>
          <w:sz w:val="20"/>
          <w:szCs w:val="20"/>
        </w:rPr>
        <w:t xml:space="preserve">　</w:t>
      </w:r>
      <w:r w:rsidR="00CF0301">
        <w:rPr>
          <w:rFonts w:hint="eastAsia"/>
          <w:sz w:val="20"/>
          <w:szCs w:val="20"/>
        </w:rPr>
        <w:t>有</w:t>
      </w:r>
      <w:r w:rsidR="00E3202D">
        <w:rPr>
          <w:rFonts w:hint="eastAsia"/>
          <w:sz w:val="20"/>
          <w:szCs w:val="20"/>
        </w:rPr>
        <w:t>効な薬物治療を否定することで、国家の薬物政策は大きな集団</w:t>
      </w:r>
      <w:r w:rsidR="00CF0301">
        <w:rPr>
          <w:rFonts w:hint="eastAsia"/>
          <w:sz w:val="20"/>
          <w:szCs w:val="20"/>
        </w:rPr>
        <w:t>に意図的に重い肉体的苦痛、そして屈辱を強いている。</w:t>
      </w:r>
      <w:r w:rsidR="002E208E">
        <w:rPr>
          <w:rFonts w:hint="eastAsia"/>
          <w:sz w:val="20"/>
          <w:szCs w:val="20"/>
        </w:rPr>
        <w:t>そして同時に事実上彼らを薬物使用が故に罰しており、そして断薬</w:t>
      </w:r>
      <w:r w:rsidR="00CF0301">
        <w:rPr>
          <w:rFonts w:hint="eastAsia"/>
          <w:sz w:val="20"/>
          <w:szCs w:val="20"/>
        </w:rPr>
        <w:t>を強制しようとしている。</w:t>
      </w:r>
      <w:r w:rsidR="00E3202D">
        <w:rPr>
          <w:rFonts w:hint="eastAsia"/>
          <w:sz w:val="20"/>
          <w:szCs w:val="20"/>
        </w:rPr>
        <w:t>こうした政策は、</w:t>
      </w:r>
      <w:r w:rsidR="002E208E">
        <w:rPr>
          <w:rFonts w:hint="eastAsia"/>
          <w:sz w:val="20"/>
          <w:szCs w:val="20"/>
        </w:rPr>
        <w:t>依存の慢性的な本質と懲罰的方法が無益であるという科学的証拠が示していることを</w:t>
      </w:r>
      <w:r w:rsidR="00E3202D">
        <w:rPr>
          <w:rFonts w:hint="eastAsia"/>
          <w:sz w:val="20"/>
          <w:szCs w:val="20"/>
        </w:rPr>
        <w:t>完全に</w:t>
      </w:r>
      <w:r w:rsidR="002E208E">
        <w:rPr>
          <w:rFonts w:hint="eastAsia"/>
          <w:sz w:val="20"/>
          <w:szCs w:val="20"/>
        </w:rPr>
        <w:t>無視している。</w:t>
      </w:r>
    </w:p>
    <w:p w:rsidR="002E208E" w:rsidRDefault="002E208E" w:rsidP="00F47CBF">
      <w:pPr>
        <w:pStyle w:val="Default"/>
        <w:rPr>
          <w:sz w:val="20"/>
          <w:szCs w:val="20"/>
        </w:rPr>
      </w:pPr>
    </w:p>
    <w:p w:rsidR="002E208E" w:rsidRDefault="00DA3EA1" w:rsidP="002E208E">
      <w:pPr>
        <w:pStyle w:val="Default"/>
        <w:rPr>
          <w:b/>
          <w:bCs/>
          <w:sz w:val="20"/>
          <w:szCs w:val="20"/>
        </w:rPr>
      </w:pPr>
      <w:r>
        <w:rPr>
          <w:rFonts w:hint="eastAsia"/>
          <w:b/>
          <w:bCs/>
          <w:sz w:val="20"/>
          <w:szCs w:val="20"/>
        </w:rPr>
        <w:t>3</w:t>
      </w:r>
      <w:r w:rsidR="002E208E">
        <w:rPr>
          <w:rFonts w:hint="eastAsia"/>
          <w:b/>
          <w:bCs/>
          <w:sz w:val="20"/>
          <w:szCs w:val="20"/>
        </w:rPr>
        <w:t xml:space="preserve">　セックスワーカー</w:t>
      </w:r>
    </w:p>
    <w:p w:rsidR="00F47CBF" w:rsidRDefault="00F47CBF" w:rsidP="00F47CBF">
      <w:pPr>
        <w:pStyle w:val="Default"/>
        <w:rPr>
          <w:sz w:val="20"/>
          <w:szCs w:val="20"/>
        </w:rPr>
      </w:pPr>
      <w:r>
        <w:rPr>
          <w:sz w:val="20"/>
          <w:szCs w:val="20"/>
        </w:rPr>
        <w:t>75.</w:t>
      </w:r>
      <w:r w:rsidR="002E208E">
        <w:rPr>
          <w:rFonts w:hint="eastAsia"/>
          <w:sz w:val="20"/>
          <w:szCs w:val="20"/>
        </w:rPr>
        <w:t xml:space="preserve">　必要な保健ケアサービスの否定も含む、セックスワーカーに対する一部の医療従事者の否定的で妨害的な態度の報告は記録されている。</w:t>
      </w:r>
      <w:r w:rsidR="005318BE">
        <w:rPr>
          <w:rFonts w:hint="eastAsia"/>
          <w:sz w:val="20"/>
          <w:szCs w:val="20"/>
        </w:rPr>
        <w:t>いくつかの例では、公衆衛生の原則が</w:t>
      </w:r>
      <w:r w:rsidR="002E208E">
        <w:rPr>
          <w:rFonts w:hint="eastAsia"/>
          <w:sz w:val="20"/>
          <w:szCs w:val="20"/>
        </w:rPr>
        <w:t>HIV</w:t>
      </w:r>
      <w:r w:rsidR="002E208E">
        <w:rPr>
          <w:rFonts w:hint="eastAsia"/>
          <w:sz w:val="20"/>
          <w:szCs w:val="20"/>
        </w:rPr>
        <w:t>テストを強制し、その状態を暴露すること</w:t>
      </w:r>
      <w:r w:rsidR="005318BE">
        <w:rPr>
          <w:rFonts w:hint="eastAsia"/>
          <w:sz w:val="20"/>
          <w:szCs w:val="20"/>
        </w:rPr>
        <w:t>をもたらしている</w:t>
      </w:r>
      <w:r w:rsidR="003A7377">
        <w:rPr>
          <w:rFonts w:hint="eastAsia"/>
          <w:sz w:val="20"/>
          <w:szCs w:val="20"/>
        </w:rPr>
        <w:t>。プライバシーと秘密保持違反は保健の分野でセックスワーカーにさらに</w:t>
      </w:r>
      <w:r w:rsidR="005318BE">
        <w:rPr>
          <w:rFonts w:hint="eastAsia"/>
          <w:sz w:val="20"/>
          <w:szCs w:val="20"/>
        </w:rPr>
        <w:t>屈辱的な体験をさせている。ごく最近拷問禁止の委員会は「医療上の検査における品位を汚す取り扱いに値するプライバシー</w:t>
      </w:r>
      <w:r w:rsidR="003A7377">
        <w:rPr>
          <w:rFonts w:hint="eastAsia"/>
          <w:sz w:val="20"/>
          <w:szCs w:val="20"/>
        </w:rPr>
        <w:t>の欠如と屈辱的な環境を申し立てた報告」を明記した。重い苦痛が強いられているか否かと無関係に、被害者に屈辱を与える目的を持った行為は、精神的苦痛をもたらすがゆえに、品位を汚す取り扱い又は刑罰を構成すると特別報告官は結論づけた。</w:t>
      </w:r>
      <w:r w:rsidR="003A7377" w:rsidRPr="003A7377">
        <w:rPr>
          <w:sz w:val="20"/>
          <w:szCs w:val="20"/>
        </w:rPr>
        <w:t xml:space="preserve">(E/CN.4/2006/6, </w:t>
      </w:r>
      <w:proofErr w:type="spellStart"/>
      <w:r w:rsidR="003A7377" w:rsidRPr="003A7377">
        <w:rPr>
          <w:sz w:val="20"/>
          <w:szCs w:val="20"/>
        </w:rPr>
        <w:t>para</w:t>
      </w:r>
      <w:proofErr w:type="spellEnd"/>
      <w:r w:rsidR="003A7377" w:rsidRPr="003A7377">
        <w:rPr>
          <w:sz w:val="20"/>
          <w:szCs w:val="20"/>
        </w:rPr>
        <w:t>. 35).</w:t>
      </w:r>
    </w:p>
    <w:p w:rsidR="003A7377" w:rsidRDefault="003A7377" w:rsidP="00F47CBF">
      <w:pPr>
        <w:pStyle w:val="Default"/>
        <w:rPr>
          <w:sz w:val="20"/>
          <w:szCs w:val="20"/>
        </w:rPr>
      </w:pPr>
    </w:p>
    <w:p w:rsidR="003A7377" w:rsidRPr="003A7377" w:rsidRDefault="003A7377" w:rsidP="00F47CBF">
      <w:pPr>
        <w:pStyle w:val="Default"/>
        <w:rPr>
          <w:sz w:val="20"/>
          <w:szCs w:val="20"/>
        </w:rPr>
      </w:pPr>
    </w:p>
    <w:p w:rsidR="005318BE" w:rsidRPr="00DA3EA1" w:rsidRDefault="00DA3EA1" w:rsidP="00F47CBF">
      <w:pPr>
        <w:pStyle w:val="Default"/>
        <w:rPr>
          <w:b/>
          <w:sz w:val="20"/>
          <w:szCs w:val="20"/>
        </w:rPr>
      </w:pPr>
      <w:r>
        <w:rPr>
          <w:rFonts w:hint="eastAsia"/>
          <w:b/>
          <w:sz w:val="20"/>
          <w:szCs w:val="20"/>
        </w:rPr>
        <w:t>4</w:t>
      </w:r>
      <w:r w:rsidR="005318BE" w:rsidRPr="00DA3EA1">
        <w:rPr>
          <w:rFonts w:hint="eastAsia"/>
          <w:b/>
          <w:sz w:val="20"/>
          <w:szCs w:val="20"/>
        </w:rPr>
        <w:t xml:space="preserve">　レズビアン、ゲイ、バイセクシャル、トランスジェンダーそしてインターセックスの人々</w:t>
      </w:r>
    </w:p>
    <w:p w:rsidR="004F09DC" w:rsidRDefault="00F47CBF" w:rsidP="00F47CBF">
      <w:pPr>
        <w:pStyle w:val="Default"/>
        <w:rPr>
          <w:sz w:val="20"/>
          <w:szCs w:val="20"/>
        </w:rPr>
      </w:pPr>
      <w:r>
        <w:rPr>
          <w:sz w:val="20"/>
          <w:szCs w:val="20"/>
        </w:rPr>
        <w:t>76.</w:t>
      </w:r>
      <w:r w:rsidR="009F4483">
        <w:rPr>
          <w:rFonts w:hint="eastAsia"/>
          <w:sz w:val="20"/>
          <w:szCs w:val="20"/>
        </w:rPr>
        <w:t xml:space="preserve">　米州保健組織</w:t>
      </w:r>
      <w:r w:rsidR="004F09DC">
        <w:rPr>
          <w:rFonts w:hint="eastAsia"/>
          <w:sz w:val="20"/>
          <w:szCs w:val="20"/>
        </w:rPr>
        <w:t>（</w:t>
      </w:r>
      <w:r w:rsidR="004F09DC">
        <w:rPr>
          <w:rFonts w:hint="eastAsia"/>
          <w:sz w:val="20"/>
          <w:szCs w:val="20"/>
        </w:rPr>
        <w:t>PAHO</w:t>
      </w:r>
      <w:r w:rsidR="004F09DC">
        <w:rPr>
          <w:rFonts w:hint="eastAsia"/>
          <w:sz w:val="20"/>
          <w:szCs w:val="20"/>
        </w:rPr>
        <w:t>）は、保健の専門職の一部の同性愛嫌悪の虐待は</w:t>
      </w:r>
      <w:r w:rsidR="00FC0954">
        <w:rPr>
          <w:rFonts w:hint="eastAsia"/>
          <w:sz w:val="20"/>
          <w:szCs w:val="20"/>
        </w:rPr>
        <w:t>受け入れがたく、</w:t>
      </w:r>
      <w:r w:rsidR="009F4483">
        <w:rPr>
          <w:rFonts w:hint="eastAsia"/>
          <w:sz w:val="20"/>
          <w:szCs w:val="20"/>
        </w:rPr>
        <w:t>法律で</w:t>
      </w:r>
      <w:r w:rsidR="004F09DC">
        <w:rPr>
          <w:rFonts w:hint="eastAsia"/>
          <w:sz w:val="20"/>
          <w:szCs w:val="20"/>
        </w:rPr>
        <w:t>禁止</w:t>
      </w:r>
      <w:r w:rsidR="009F4483">
        <w:rPr>
          <w:rFonts w:hint="eastAsia"/>
          <w:sz w:val="20"/>
          <w:szCs w:val="20"/>
        </w:rPr>
        <w:t>され告発</w:t>
      </w:r>
      <w:r w:rsidR="004F09DC">
        <w:rPr>
          <w:rFonts w:hint="eastAsia"/>
          <w:sz w:val="20"/>
          <w:szCs w:val="20"/>
        </w:rPr>
        <w:t>されるべきである</w:t>
      </w:r>
      <w:r w:rsidR="009F4483">
        <w:rPr>
          <w:rFonts w:hint="eastAsia"/>
          <w:sz w:val="20"/>
          <w:szCs w:val="20"/>
        </w:rPr>
        <w:t>とした。治療拒否、言葉による虐待や公衆の辱め、精神医学的評価</w:t>
      </w:r>
      <w:r w:rsidR="00FC0954">
        <w:rPr>
          <w:rFonts w:hint="eastAsia"/>
          <w:sz w:val="20"/>
          <w:szCs w:val="20"/>
        </w:rPr>
        <w:t>、多様</w:t>
      </w:r>
      <w:r w:rsidR="009F4483">
        <w:rPr>
          <w:rFonts w:hint="eastAsia"/>
          <w:sz w:val="20"/>
          <w:szCs w:val="20"/>
        </w:rPr>
        <w:t>な強制的措置、たとえば不妊手術、</w:t>
      </w:r>
      <w:r w:rsidR="00FC0954">
        <w:rPr>
          <w:rFonts w:hint="eastAsia"/>
          <w:sz w:val="20"/>
          <w:szCs w:val="20"/>
        </w:rPr>
        <w:t>国家に支持された同性間の性行為容疑</w:t>
      </w:r>
      <w:r w:rsidR="009F4483">
        <w:rPr>
          <w:rFonts w:hint="eastAsia"/>
          <w:sz w:val="20"/>
          <w:szCs w:val="20"/>
        </w:rPr>
        <w:t>起訴</w:t>
      </w:r>
      <w:r w:rsidR="00FC0954">
        <w:rPr>
          <w:rFonts w:hint="eastAsia"/>
          <w:sz w:val="20"/>
          <w:szCs w:val="20"/>
        </w:rPr>
        <w:t>のための強制的肛門検査、そして保健ケア提供者によって行われる侵襲的な処女性検査、いわゆる「修復治療」と称する</w:t>
      </w:r>
      <w:r w:rsidR="00521F76">
        <w:rPr>
          <w:rFonts w:hint="eastAsia"/>
          <w:sz w:val="20"/>
          <w:szCs w:val="20"/>
        </w:rPr>
        <w:t>ホルモン治療と生殖器を正常化するという外科手術、などなど、</w:t>
      </w:r>
      <w:r w:rsidR="00FC0954">
        <w:rPr>
          <w:rFonts w:hint="eastAsia"/>
          <w:sz w:val="20"/>
          <w:szCs w:val="20"/>
        </w:rPr>
        <w:t>風評や証言は膨大にある。</w:t>
      </w:r>
      <w:r w:rsidR="00521F76">
        <w:rPr>
          <w:rFonts w:hint="eastAsia"/>
          <w:sz w:val="20"/>
          <w:szCs w:val="20"/>
        </w:rPr>
        <w:t>これらの処置はめったに医療的必要性はなく、瘢痕、性感覚喪失、痛み、</w:t>
      </w:r>
      <w:r w:rsidR="009F4483">
        <w:rPr>
          <w:rFonts w:hint="eastAsia"/>
          <w:sz w:val="20"/>
          <w:szCs w:val="20"/>
        </w:rPr>
        <w:t>失禁と生涯続く抑うつとなることがあり、また非科学的と批判されてお</w:t>
      </w:r>
      <w:r w:rsidR="00521F76">
        <w:rPr>
          <w:rFonts w:hint="eastAsia"/>
          <w:sz w:val="20"/>
          <w:szCs w:val="20"/>
        </w:rPr>
        <w:t>り、そして潜在的に有害でありスティグマを生み出している。</w:t>
      </w:r>
      <w:r w:rsidR="00521F76" w:rsidRPr="00521F76">
        <w:rPr>
          <w:sz w:val="20"/>
          <w:szCs w:val="20"/>
        </w:rPr>
        <w:t xml:space="preserve">(A/HRC/14/20, </w:t>
      </w:r>
      <w:proofErr w:type="spellStart"/>
      <w:r w:rsidR="00521F76" w:rsidRPr="00521F76">
        <w:rPr>
          <w:sz w:val="20"/>
          <w:szCs w:val="20"/>
        </w:rPr>
        <w:t>para</w:t>
      </w:r>
      <w:proofErr w:type="spellEnd"/>
      <w:r w:rsidR="00521F76" w:rsidRPr="00521F76">
        <w:rPr>
          <w:sz w:val="20"/>
          <w:szCs w:val="20"/>
        </w:rPr>
        <w:t>. 23)</w:t>
      </w:r>
      <w:r w:rsidR="00521F76">
        <w:rPr>
          <w:rFonts w:hint="eastAsia"/>
          <w:sz w:val="20"/>
          <w:szCs w:val="20"/>
        </w:rPr>
        <w:t xml:space="preserve">　女性差別撤廃条約委員会は「保健サービス提供者による虐待の被害者」</w:t>
      </w:r>
      <w:r w:rsidR="00521F76">
        <w:rPr>
          <w:rFonts w:hint="eastAsia"/>
          <w:sz w:val="20"/>
          <w:szCs w:val="20"/>
        </w:rPr>
        <w:lastRenderedPageBreak/>
        <w:t>としてレズビアン、バイセクシャル、トランスジェンダーそしてインターセックスの女性について懸念を表明している。</w:t>
      </w:r>
    </w:p>
    <w:p w:rsidR="00521F76" w:rsidRDefault="00521F76" w:rsidP="00F47CBF">
      <w:pPr>
        <w:pStyle w:val="Default"/>
      </w:pPr>
    </w:p>
    <w:p w:rsidR="00E007DC" w:rsidRDefault="00F47CBF" w:rsidP="005E1AAB">
      <w:pPr>
        <w:pStyle w:val="Default"/>
        <w:rPr>
          <w:sz w:val="20"/>
          <w:szCs w:val="20"/>
        </w:rPr>
      </w:pPr>
      <w:r>
        <w:rPr>
          <w:sz w:val="20"/>
          <w:szCs w:val="20"/>
        </w:rPr>
        <w:t>77.</w:t>
      </w:r>
      <w:r w:rsidR="00E007DC">
        <w:rPr>
          <w:rFonts w:hint="eastAsia"/>
          <w:sz w:val="20"/>
          <w:szCs w:val="20"/>
        </w:rPr>
        <w:t xml:space="preserve">　</w:t>
      </w:r>
      <w:r w:rsidR="00533B55">
        <w:rPr>
          <w:rFonts w:hint="eastAsia"/>
          <w:sz w:val="20"/>
          <w:szCs w:val="20"/>
        </w:rPr>
        <w:t>非</w:t>
      </w:r>
      <w:r w:rsidR="00F76CA9">
        <w:rPr>
          <w:rFonts w:hint="eastAsia"/>
          <w:sz w:val="20"/>
          <w:szCs w:val="20"/>
        </w:rPr>
        <w:t>定形的な性的特徴を持って生まれた子どもたちは、「性を固定しようという試み」として、本人あるいは両親のインフォームドコンセントなしに非可逆的な性の割り当て、非自発的生殖器正常化手術、を強いられることがよくある。これらは取り返しの付かない永久の不妊をもたらし、重い精神的苦痛の原因となる。</w:t>
      </w:r>
    </w:p>
    <w:p w:rsidR="00E007DC" w:rsidRDefault="00E007DC" w:rsidP="005E1AAB">
      <w:pPr>
        <w:pStyle w:val="Default"/>
        <w:rPr>
          <w:sz w:val="20"/>
          <w:szCs w:val="20"/>
        </w:rPr>
      </w:pPr>
    </w:p>
    <w:p w:rsidR="00521F76" w:rsidRDefault="00F47CBF" w:rsidP="00F47CBF">
      <w:pPr>
        <w:pStyle w:val="Default"/>
        <w:rPr>
          <w:sz w:val="20"/>
          <w:szCs w:val="20"/>
        </w:rPr>
      </w:pPr>
      <w:r>
        <w:rPr>
          <w:sz w:val="20"/>
          <w:szCs w:val="20"/>
        </w:rPr>
        <w:t>78.</w:t>
      </w:r>
      <w:r w:rsidR="00F76CA9">
        <w:rPr>
          <w:rFonts w:hint="eastAsia"/>
          <w:sz w:val="20"/>
          <w:szCs w:val="20"/>
        </w:rPr>
        <w:t xml:space="preserve">　</w:t>
      </w:r>
      <w:r w:rsidR="00B62B84">
        <w:rPr>
          <w:rFonts w:hint="eastAsia"/>
          <w:sz w:val="20"/>
          <w:szCs w:val="20"/>
        </w:rPr>
        <w:t>ト</w:t>
      </w:r>
      <w:r w:rsidR="00C22025">
        <w:rPr>
          <w:rFonts w:hint="eastAsia"/>
          <w:sz w:val="20"/>
          <w:szCs w:val="20"/>
        </w:rPr>
        <w:t>ランスジェンダーの人が、望んだジェンダーとして法的に認識されるために必須条件として</w:t>
      </w:r>
      <w:r w:rsidR="00174296">
        <w:rPr>
          <w:rFonts w:hint="eastAsia"/>
          <w:sz w:val="20"/>
          <w:szCs w:val="20"/>
        </w:rPr>
        <w:t>、</w:t>
      </w:r>
      <w:r w:rsidR="00C22025">
        <w:rPr>
          <w:rFonts w:hint="eastAsia"/>
          <w:sz w:val="20"/>
          <w:szCs w:val="20"/>
        </w:rPr>
        <w:t>しばしば望まない不妊手術を受けることを求められる国がたくさんある。トランスジェンダーの人が法的なジェンダー認知のために不妊手術をすることを求める国がヨーロッパでは２９カ国ある。法的ジェンダー認知の法制度がない１１カ国では未だ強制的不妊手術が行われている。２００８年には、アメリカの２０の州でトランスジェンダーの人が、「ジェンダーを確実にする手術」あるいは「ジェンダーを再指定する手術」を</w:t>
      </w:r>
      <w:r w:rsidR="00230260">
        <w:rPr>
          <w:rFonts w:hint="eastAsia"/>
          <w:sz w:val="20"/>
          <w:szCs w:val="20"/>
        </w:rPr>
        <w:t>、</w:t>
      </w:r>
      <w:r w:rsidR="00C22025">
        <w:rPr>
          <w:rFonts w:hint="eastAsia"/>
          <w:sz w:val="20"/>
          <w:szCs w:val="20"/>
        </w:rPr>
        <w:t>法的性別変更を可能とする前に求められている。カナダではオンタリオ州のみで、出生証明書に記録された性別を変更</w:t>
      </w:r>
      <w:r w:rsidR="00EF1FE6">
        <w:rPr>
          <w:rFonts w:hint="eastAsia"/>
          <w:sz w:val="20"/>
          <w:szCs w:val="20"/>
        </w:rPr>
        <w:t>するために「性転換手術」が強制されていない。いくつかの国内法廷</w:t>
      </w:r>
      <w:r w:rsidR="00C22025">
        <w:rPr>
          <w:rFonts w:hint="eastAsia"/>
          <w:sz w:val="20"/>
          <w:szCs w:val="20"/>
        </w:rPr>
        <w:t>は</w:t>
      </w:r>
      <w:r w:rsidR="00EF1FE6">
        <w:rPr>
          <w:rFonts w:hint="eastAsia"/>
          <w:sz w:val="20"/>
          <w:szCs w:val="20"/>
        </w:rPr>
        <w:t>、</w:t>
      </w:r>
      <w:r w:rsidR="00C22025">
        <w:rPr>
          <w:rFonts w:hint="eastAsia"/>
          <w:sz w:val="20"/>
          <w:szCs w:val="20"/>
        </w:rPr>
        <w:t>強制された手術が、永久的な不妊と肉体の非可逆的変化と家族と生殖の生活に介入するのみをもたらすのではなく、人のインテグリティに対する重大で非可逆的な侵襲にも値するとしてきた。</w:t>
      </w:r>
      <w:r w:rsidR="007518F3">
        <w:rPr>
          <w:rFonts w:hint="eastAsia"/>
          <w:sz w:val="20"/>
          <w:szCs w:val="20"/>
        </w:rPr>
        <w:t>２０１２年にスェーデンの行政控訴審では、強制的不妊手術の要件は人の肉体的インテグリティの侵襲であり自発的とみなすことはできないと判決をだした。</w:t>
      </w:r>
      <w:r w:rsidR="00687FE0">
        <w:rPr>
          <w:rFonts w:hint="eastAsia"/>
          <w:sz w:val="20"/>
          <w:szCs w:val="20"/>
        </w:rPr>
        <w:t>２０１１年ドイツ違憲審査裁判所は、ジェンダーを再指定する手術の要件は</w:t>
      </w:r>
      <w:r w:rsidR="00E236DE">
        <w:rPr>
          <w:rFonts w:hint="eastAsia"/>
          <w:sz w:val="20"/>
          <w:szCs w:val="20"/>
        </w:rPr>
        <w:t>自己決定権と身体的インテグリティの権利侵害であると</w:t>
      </w:r>
      <w:r w:rsidR="00687FE0">
        <w:rPr>
          <w:rFonts w:hint="eastAsia"/>
          <w:sz w:val="20"/>
          <w:szCs w:val="20"/>
        </w:rPr>
        <w:t>判決を出した。</w:t>
      </w:r>
      <w:r w:rsidR="00E236DE">
        <w:rPr>
          <w:rFonts w:hint="eastAsia"/>
          <w:sz w:val="20"/>
          <w:szCs w:val="20"/>
        </w:rPr>
        <w:t>２００９年にオーストラリア行政高等法廷は法的ジェンダー特定認知の条件としての強制的ジェンダー再指定は不法であるとした。２００９年にヨーロッパ人権評議会の前コミッショナーは「（非自発的不妊手術）の要件は明白に人の身体的インテグリティの尊重に反している」とした。</w:t>
      </w:r>
    </w:p>
    <w:p w:rsidR="00F47CBF" w:rsidRDefault="00F47CBF" w:rsidP="00F47CBF">
      <w:pPr>
        <w:pStyle w:val="Default"/>
      </w:pPr>
    </w:p>
    <w:p w:rsidR="00E236DE" w:rsidRDefault="00F47CBF" w:rsidP="00F47CBF">
      <w:pPr>
        <w:pStyle w:val="Default"/>
        <w:rPr>
          <w:sz w:val="20"/>
          <w:szCs w:val="20"/>
        </w:rPr>
      </w:pPr>
      <w:r>
        <w:rPr>
          <w:sz w:val="20"/>
          <w:szCs w:val="20"/>
        </w:rPr>
        <w:t>79.</w:t>
      </w:r>
      <w:r w:rsidR="00E236DE">
        <w:rPr>
          <w:rFonts w:hint="eastAsia"/>
          <w:sz w:val="20"/>
          <w:szCs w:val="20"/>
        </w:rPr>
        <w:t xml:space="preserve">　</w:t>
      </w:r>
      <w:r w:rsidR="001F0E34">
        <w:rPr>
          <w:rFonts w:hint="eastAsia"/>
          <w:sz w:val="20"/>
          <w:szCs w:val="20"/>
        </w:rPr>
        <w:t>「社会的に構築された</w:t>
      </w:r>
      <w:r w:rsidR="00EF1FE6">
        <w:rPr>
          <w:rFonts w:hint="eastAsia"/>
          <w:sz w:val="20"/>
          <w:szCs w:val="20"/>
        </w:rPr>
        <w:t>ジェンダーにふさわしいとされる期待に</w:t>
      </w:r>
      <w:r w:rsidR="00806B92">
        <w:rPr>
          <w:rFonts w:hint="eastAsia"/>
          <w:sz w:val="20"/>
          <w:szCs w:val="20"/>
        </w:rPr>
        <w:t>順応できないために、性的少数</w:t>
      </w:r>
      <w:r w:rsidR="00EF1FE6">
        <w:rPr>
          <w:rFonts w:hint="eastAsia"/>
          <w:sz w:val="20"/>
          <w:szCs w:val="20"/>
        </w:rPr>
        <w:t>者</w:t>
      </w:r>
      <w:r w:rsidR="00806B92">
        <w:rPr>
          <w:rFonts w:hint="eastAsia"/>
          <w:sz w:val="20"/>
          <w:szCs w:val="20"/>
        </w:rPr>
        <w:t>は不均等に拷問と他の形態の虐待にさらされている。</w:t>
      </w:r>
      <w:r w:rsidR="00006736">
        <w:rPr>
          <w:rFonts w:hint="eastAsia"/>
          <w:sz w:val="20"/>
          <w:szCs w:val="20"/>
        </w:rPr>
        <w:t>実に、性的指向あるいはジェンダ</w:t>
      </w:r>
      <w:r w:rsidR="00DA3EA1">
        <w:rPr>
          <w:rFonts w:hint="eastAsia"/>
          <w:sz w:val="20"/>
          <w:szCs w:val="20"/>
        </w:rPr>
        <w:t>ー自認を根拠とした差別は、しばしば被害者の屈辱の過程に貢献しており</w:t>
      </w:r>
      <w:r w:rsidR="00006736">
        <w:rPr>
          <w:rFonts w:hint="eastAsia"/>
          <w:sz w:val="20"/>
          <w:szCs w:val="20"/>
        </w:rPr>
        <w:t>、拷問と虐待が引</w:t>
      </w:r>
      <w:r w:rsidR="00EF1FE6">
        <w:rPr>
          <w:rFonts w:hint="eastAsia"/>
          <w:sz w:val="20"/>
          <w:szCs w:val="20"/>
        </w:rPr>
        <w:t>き起こされる必須条件とすらなっていることがよくある」と特別報告官</w:t>
      </w:r>
      <w:r w:rsidR="00006736">
        <w:rPr>
          <w:rFonts w:hint="eastAsia"/>
          <w:sz w:val="20"/>
          <w:szCs w:val="20"/>
        </w:rPr>
        <w:t>は明記している。同性愛</w:t>
      </w:r>
      <w:r w:rsidR="009F5757">
        <w:rPr>
          <w:rFonts w:hint="eastAsia"/>
          <w:sz w:val="20"/>
          <w:szCs w:val="20"/>
        </w:rPr>
        <w:t>行為を</w:t>
      </w:r>
      <w:r w:rsidR="00006736">
        <w:rPr>
          <w:rFonts w:hint="eastAsia"/>
          <w:sz w:val="20"/>
          <w:szCs w:val="20"/>
        </w:rPr>
        <w:t>疑われた男性に対する</w:t>
      </w:r>
      <w:r w:rsidR="00DA3EA1">
        <w:rPr>
          <w:rFonts w:hint="eastAsia"/>
          <w:sz w:val="20"/>
          <w:szCs w:val="20"/>
        </w:rPr>
        <w:t>同意なしの肛門検査が同性愛を「証明」すると称して行われており、これは「医学的に無意味な」処置であり</w:t>
      </w:r>
      <w:r w:rsidR="009F5757">
        <w:rPr>
          <w:rFonts w:hint="eastAsia"/>
          <w:sz w:val="20"/>
          <w:szCs w:val="20"/>
        </w:rPr>
        <w:t>、これらの処置は拷問等禁止委員会、拷問</w:t>
      </w:r>
      <w:r w:rsidR="00533B55">
        <w:rPr>
          <w:rFonts w:hint="eastAsia"/>
          <w:sz w:val="20"/>
          <w:szCs w:val="20"/>
        </w:rPr>
        <w:t>等</w:t>
      </w:r>
      <w:r w:rsidR="009F5757">
        <w:rPr>
          <w:rFonts w:hint="eastAsia"/>
          <w:sz w:val="20"/>
          <w:szCs w:val="20"/>
        </w:rPr>
        <w:t>禁止特別報告官そして恣意的</w:t>
      </w:r>
      <w:r w:rsidR="00230260">
        <w:rPr>
          <w:rFonts w:hint="eastAsia"/>
          <w:sz w:val="20"/>
          <w:szCs w:val="20"/>
        </w:rPr>
        <w:t>拘禁の作業委員会により拷問と虐待の禁止に反する行為として結論がで</w:t>
      </w:r>
      <w:r w:rsidR="00DA3EA1">
        <w:rPr>
          <w:rFonts w:hint="eastAsia"/>
          <w:sz w:val="20"/>
          <w:szCs w:val="20"/>
        </w:rPr>
        <w:t>て</w:t>
      </w:r>
      <w:r w:rsidR="009F5757">
        <w:rPr>
          <w:rFonts w:hint="eastAsia"/>
          <w:sz w:val="20"/>
          <w:szCs w:val="20"/>
        </w:rPr>
        <w:t>非難されてきた</w:t>
      </w:r>
      <w:r w:rsidR="00DA3EA1">
        <w:rPr>
          <w:rFonts w:hint="eastAsia"/>
          <w:sz w:val="20"/>
          <w:szCs w:val="20"/>
        </w:rPr>
        <w:t>。</w:t>
      </w:r>
      <w:r w:rsidR="009F5757" w:rsidRPr="009F5757">
        <w:rPr>
          <w:sz w:val="20"/>
          <w:szCs w:val="20"/>
        </w:rPr>
        <w:t xml:space="preserve">(A/HRC/19/41, </w:t>
      </w:r>
      <w:proofErr w:type="spellStart"/>
      <w:r w:rsidR="009F5757" w:rsidRPr="009F5757">
        <w:rPr>
          <w:sz w:val="20"/>
          <w:szCs w:val="20"/>
        </w:rPr>
        <w:t>para</w:t>
      </w:r>
      <w:proofErr w:type="spellEnd"/>
      <w:r w:rsidR="009F5757" w:rsidRPr="009F5757">
        <w:rPr>
          <w:sz w:val="20"/>
          <w:szCs w:val="20"/>
        </w:rPr>
        <w:t>. 37).</w:t>
      </w:r>
    </w:p>
    <w:p w:rsidR="009F5757" w:rsidRDefault="009F5757" w:rsidP="00F47CBF">
      <w:pPr>
        <w:pStyle w:val="Default"/>
        <w:rPr>
          <w:sz w:val="20"/>
          <w:szCs w:val="20"/>
        </w:rPr>
      </w:pPr>
    </w:p>
    <w:p w:rsidR="00E236DE" w:rsidRDefault="00E236DE" w:rsidP="00F47CBF">
      <w:pPr>
        <w:pStyle w:val="Default"/>
        <w:rPr>
          <w:sz w:val="20"/>
          <w:szCs w:val="20"/>
        </w:rPr>
      </w:pPr>
    </w:p>
    <w:p w:rsidR="009F5757" w:rsidRDefault="009F5757" w:rsidP="009F5757">
      <w:pPr>
        <w:pStyle w:val="Default"/>
        <w:rPr>
          <w:sz w:val="20"/>
          <w:szCs w:val="20"/>
        </w:rPr>
      </w:pPr>
      <w:r>
        <w:rPr>
          <w:rFonts w:hint="eastAsia"/>
          <w:b/>
          <w:bCs/>
          <w:sz w:val="20"/>
          <w:szCs w:val="20"/>
        </w:rPr>
        <w:t>5</w:t>
      </w:r>
      <w:r>
        <w:rPr>
          <w:rFonts w:hint="eastAsia"/>
          <w:b/>
          <w:bCs/>
          <w:sz w:val="20"/>
          <w:szCs w:val="20"/>
        </w:rPr>
        <w:t xml:space="preserve">　障害者</w:t>
      </w:r>
    </w:p>
    <w:p w:rsidR="009F5757" w:rsidRPr="009F5757" w:rsidRDefault="00F47CBF" w:rsidP="00F47CBF">
      <w:pPr>
        <w:pStyle w:val="Default"/>
        <w:rPr>
          <w:sz w:val="20"/>
          <w:szCs w:val="20"/>
        </w:rPr>
      </w:pPr>
      <w:r>
        <w:rPr>
          <w:sz w:val="20"/>
          <w:szCs w:val="20"/>
        </w:rPr>
        <w:t>80.</w:t>
      </w:r>
      <w:r w:rsidR="009F5757">
        <w:rPr>
          <w:rFonts w:hint="eastAsia"/>
          <w:sz w:val="20"/>
          <w:szCs w:val="20"/>
        </w:rPr>
        <w:t xml:space="preserve">　障害者は特に強制的医療の介入を受け、同意のない医療行為にさらされている。</w:t>
      </w:r>
      <w:r w:rsidR="009F5757" w:rsidRPr="009F5757">
        <w:rPr>
          <w:sz w:val="20"/>
          <w:szCs w:val="20"/>
        </w:rPr>
        <w:t xml:space="preserve">(A/63/175, </w:t>
      </w:r>
      <w:proofErr w:type="spellStart"/>
      <w:r w:rsidR="009F5757" w:rsidRPr="009F5757">
        <w:rPr>
          <w:sz w:val="20"/>
          <w:szCs w:val="20"/>
        </w:rPr>
        <w:t>para</w:t>
      </w:r>
      <w:proofErr w:type="spellEnd"/>
      <w:r w:rsidR="009F5757" w:rsidRPr="009F5757">
        <w:rPr>
          <w:sz w:val="20"/>
          <w:szCs w:val="20"/>
        </w:rPr>
        <w:t>. 40</w:t>
      </w:r>
      <w:r w:rsidR="00CC7D81" w:rsidRPr="00CC7D81">
        <w:rPr>
          <w:rFonts w:hint="eastAsia"/>
          <w:color w:val="auto"/>
          <w:sz w:val="20"/>
          <w:szCs w:val="20"/>
        </w:rPr>
        <w:t>訳注</w:t>
      </w:r>
      <w:r w:rsidR="00175449">
        <w:fldChar w:fldCharType="begin"/>
      </w:r>
      <w:r w:rsidR="00175449">
        <w:instrText xml:space="preserve"> HYPERLINK "http://nagano.dee.cc/0807toture.htm" </w:instrText>
      </w:r>
      <w:r w:rsidR="00175449">
        <w:fldChar w:fldCharType="separate"/>
      </w:r>
      <w:r w:rsidR="00CC7D81" w:rsidRPr="00CC7D81">
        <w:rPr>
          <w:rStyle w:val="af6"/>
          <w:color w:val="auto"/>
          <w:sz w:val="20"/>
          <w:szCs w:val="20"/>
        </w:rPr>
        <w:t>http://nagano.dee.cc/0807toture.htm</w:t>
      </w:r>
      <w:r w:rsidR="00175449">
        <w:rPr>
          <w:rStyle w:val="af6"/>
          <w:color w:val="auto"/>
          <w:sz w:val="20"/>
          <w:szCs w:val="20"/>
        </w:rPr>
        <w:fldChar w:fldCharType="end"/>
      </w:r>
      <w:r w:rsidR="00CC7D81" w:rsidRPr="00CC7D81">
        <w:rPr>
          <w:rFonts w:hint="eastAsia"/>
          <w:color w:val="auto"/>
          <w:sz w:val="20"/>
          <w:szCs w:val="20"/>
        </w:rPr>
        <w:t xml:space="preserve">　段落４０</w:t>
      </w:r>
      <w:r w:rsidR="009F5757" w:rsidRPr="009F5757">
        <w:rPr>
          <w:sz w:val="20"/>
          <w:szCs w:val="20"/>
        </w:rPr>
        <w:t>).</w:t>
      </w:r>
      <w:r w:rsidR="00CC7D81">
        <w:rPr>
          <w:rFonts w:hint="eastAsia"/>
          <w:sz w:val="20"/>
          <w:szCs w:val="20"/>
        </w:rPr>
        <w:t xml:space="preserve">　保健ケア分野における子どもたちの場合、実際にあるあるいはあると見なされた障害は</w:t>
      </w:r>
      <w:r w:rsidR="001F1AD5">
        <w:rPr>
          <w:rFonts w:hint="eastAsia"/>
          <w:sz w:val="20"/>
          <w:szCs w:val="20"/>
        </w:rPr>
        <w:t>その最善の利益を決定するという意味で子供の視点の重要さは</w:t>
      </w:r>
      <w:r w:rsidR="004D5195">
        <w:rPr>
          <w:rFonts w:hint="eastAsia"/>
          <w:sz w:val="20"/>
          <w:szCs w:val="20"/>
        </w:rPr>
        <w:t>軽視されるかもしれない。</w:t>
      </w:r>
      <w:r w:rsidR="00FA7A6B">
        <w:rPr>
          <w:rFonts w:hint="eastAsia"/>
          <w:sz w:val="20"/>
          <w:szCs w:val="20"/>
        </w:rPr>
        <w:t>両親、後見人、ケアラーあるいは公的な権威</w:t>
      </w:r>
      <w:r w:rsidR="001F1AD5">
        <w:rPr>
          <w:rFonts w:hint="eastAsia"/>
          <w:sz w:val="20"/>
          <w:szCs w:val="20"/>
        </w:rPr>
        <w:t>による決定を根拠として</w:t>
      </w:r>
      <w:r w:rsidR="004D5195">
        <w:rPr>
          <w:rFonts w:hint="eastAsia"/>
          <w:sz w:val="20"/>
          <w:szCs w:val="20"/>
        </w:rPr>
        <w:t>代理決定として子どもの視点の</w:t>
      </w:r>
      <w:r w:rsidR="00AA174E">
        <w:rPr>
          <w:rFonts w:hint="eastAsia"/>
          <w:sz w:val="20"/>
          <w:szCs w:val="20"/>
        </w:rPr>
        <w:t>軽視</w:t>
      </w:r>
      <w:r w:rsidR="004D5195">
        <w:rPr>
          <w:rFonts w:hint="eastAsia"/>
          <w:sz w:val="20"/>
          <w:szCs w:val="20"/>
        </w:rPr>
        <w:t>がなされるかもしれない。</w:t>
      </w:r>
      <w:r w:rsidR="00FA7A6B">
        <w:rPr>
          <w:rFonts w:hint="eastAsia"/>
          <w:sz w:val="20"/>
          <w:szCs w:val="20"/>
        </w:rPr>
        <w:t>障害と共に生きる女性とりわけ精神医学的ラベルを貼られた女性は複合的な形態の差別と</w:t>
      </w:r>
      <w:r w:rsidR="00533B55">
        <w:rPr>
          <w:rFonts w:hint="eastAsia"/>
          <w:sz w:val="20"/>
          <w:szCs w:val="20"/>
        </w:rPr>
        <w:t>保健ケア分野での虐待の危険にさらされている</w:t>
      </w:r>
      <w:r w:rsidR="00FA7A6B">
        <w:rPr>
          <w:rFonts w:hint="eastAsia"/>
          <w:sz w:val="20"/>
          <w:szCs w:val="20"/>
        </w:rPr>
        <w:t>。障害のある少女と女性の強制的不妊手術は広く記録されてきた。他の国々もだがスペインの国内法は重い知的障害の発見された未成年の不妊手術を容認している。エジプト国会は患者保護法に精神疾患の「治療」として不妊手術が使われることを禁止する条項を含め</w:t>
      </w:r>
      <w:r w:rsidR="00533B55">
        <w:rPr>
          <w:rFonts w:hint="eastAsia"/>
          <w:sz w:val="20"/>
          <w:szCs w:val="20"/>
        </w:rPr>
        <w:t>ていない</w:t>
      </w:r>
      <w:r w:rsidR="00FA7A6B">
        <w:rPr>
          <w:rFonts w:hint="eastAsia"/>
          <w:sz w:val="20"/>
          <w:szCs w:val="20"/>
        </w:rPr>
        <w:t>。アメリカでは１５の州で非自発的不妊手術から障害ある女性を保護する法律がない。</w:t>
      </w:r>
    </w:p>
    <w:p w:rsidR="003419A6" w:rsidRDefault="003419A6"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1F1AD5" w:rsidRDefault="001F1AD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1F1AD5" w:rsidRDefault="001F1AD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1F1AD5" w:rsidRDefault="001F1AD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1F1AD5" w:rsidRDefault="001F1AD5" w:rsidP="009D5737">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FA7A6B" w:rsidRDefault="00FA7A6B" w:rsidP="001F1AD5">
      <w:pPr>
        <w:pStyle w:val="Default"/>
        <w:rPr>
          <w:sz w:val="28"/>
          <w:szCs w:val="28"/>
        </w:rPr>
      </w:pPr>
      <w:r>
        <w:rPr>
          <w:rFonts w:hint="eastAsia"/>
          <w:b/>
          <w:bCs/>
          <w:sz w:val="28"/>
          <w:szCs w:val="28"/>
        </w:rPr>
        <w:t>Ⅴ　結論と勧告</w:t>
      </w:r>
    </w:p>
    <w:p w:rsidR="00FA7A6B" w:rsidRDefault="00FA7A6B" w:rsidP="00FA7A6B">
      <w:pPr>
        <w:pStyle w:val="Default"/>
        <w:rPr>
          <w:sz w:val="23"/>
          <w:szCs w:val="23"/>
        </w:rPr>
      </w:pPr>
      <w:r>
        <w:rPr>
          <w:rFonts w:hint="eastAsia"/>
          <w:b/>
          <w:bCs/>
          <w:sz w:val="23"/>
          <w:szCs w:val="23"/>
        </w:rPr>
        <w:t>A</w:t>
      </w:r>
      <w:r>
        <w:rPr>
          <w:rFonts w:hint="eastAsia"/>
          <w:b/>
          <w:bCs/>
          <w:sz w:val="23"/>
          <w:szCs w:val="23"/>
        </w:rPr>
        <w:t xml:space="preserve">　保健ケア分野における虐待を、拷問と虐待のカテゴリーとすることの意義</w:t>
      </w:r>
    </w:p>
    <w:p w:rsidR="00FA7A6B" w:rsidRDefault="001F1AD5" w:rsidP="001F1AD5">
      <w:pPr>
        <w:pStyle w:val="Default"/>
        <w:spacing w:after="86"/>
        <w:rPr>
          <w:b/>
          <w:bCs/>
          <w:sz w:val="20"/>
          <w:szCs w:val="20"/>
        </w:rPr>
      </w:pPr>
      <w:r w:rsidRPr="00F65612">
        <w:rPr>
          <w:b/>
          <w:sz w:val="20"/>
          <w:szCs w:val="20"/>
        </w:rPr>
        <w:t>81.</w:t>
      </w:r>
      <w:r w:rsidR="007B2EAD" w:rsidRPr="00F65612">
        <w:rPr>
          <w:rFonts w:hint="eastAsia"/>
          <w:b/>
          <w:sz w:val="20"/>
          <w:szCs w:val="20"/>
        </w:rPr>
        <w:t xml:space="preserve">　</w:t>
      </w:r>
      <w:r w:rsidR="007756AC" w:rsidRPr="00F65612">
        <w:rPr>
          <w:rFonts w:hint="eastAsia"/>
          <w:b/>
          <w:bCs/>
          <w:sz w:val="20"/>
          <w:szCs w:val="20"/>
        </w:rPr>
        <w:t>保健ケア分野における前述した拷問と虐待はおそらくこの世界的問題のうちの一部しか示していない。こう</w:t>
      </w:r>
      <w:r w:rsidR="007756AC">
        <w:rPr>
          <w:rFonts w:hint="eastAsia"/>
          <w:b/>
          <w:bCs/>
          <w:sz w:val="20"/>
          <w:szCs w:val="20"/>
        </w:rPr>
        <w:t>した介入</w:t>
      </w:r>
      <w:r w:rsidR="007B2EAD">
        <w:rPr>
          <w:rFonts w:hint="eastAsia"/>
          <w:b/>
          <w:bCs/>
          <w:sz w:val="20"/>
          <w:szCs w:val="20"/>
        </w:rPr>
        <w:t>は常に</w:t>
      </w:r>
      <w:r w:rsidR="007756AC">
        <w:rPr>
          <w:rFonts w:hint="eastAsia"/>
          <w:b/>
          <w:bCs/>
          <w:sz w:val="20"/>
          <w:szCs w:val="20"/>
        </w:rPr>
        <w:t>少なくとも屈辱的で品位を汚す取り扱いに値する。そしてしばしばそれらは拷問の基準を満たし、常に国際法によって禁じられている</w:t>
      </w:r>
    </w:p>
    <w:p w:rsidR="0072153C" w:rsidRDefault="0072153C" w:rsidP="001F1AD5">
      <w:pPr>
        <w:pStyle w:val="Default"/>
        <w:spacing w:after="86"/>
        <w:rPr>
          <w:sz w:val="20"/>
          <w:szCs w:val="20"/>
        </w:rPr>
      </w:pPr>
    </w:p>
    <w:p w:rsidR="007756AC" w:rsidRDefault="001F1AD5" w:rsidP="001F1AD5">
      <w:pPr>
        <w:pStyle w:val="Default"/>
        <w:spacing w:after="86"/>
        <w:rPr>
          <w:b/>
          <w:bCs/>
          <w:sz w:val="20"/>
          <w:szCs w:val="20"/>
        </w:rPr>
      </w:pPr>
      <w:r w:rsidRPr="00F65612">
        <w:rPr>
          <w:b/>
          <w:sz w:val="20"/>
          <w:szCs w:val="20"/>
        </w:rPr>
        <w:t>82.</w:t>
      </w:r>
      <w:r w:rsidR="007756AC" w:rsidRPr="00F65612">
        <w:rPr>
          <w:rFonts w:hint="eastAsia"/>
          <w:b/>
          <w:bCs/>
          <w:sz w:val="20"/>
          <w:szCs w:val="20"/>
        </w:rPr>
        <w:t xml:space="preserve">　拷問の禁止は数少ない絶対的で制限できない人権の一つである。強行規定であり、国際慣習法の基準として</w:t>
      </w:r>
      <w:r w:rsidR="007756AC">
        <w:rPr>
          <w:rFonts w:hint="eastAsia"/>
          <w:b/>
          <w:bCs/>
          <w:sz w:val="20"/>
          <w:szCs w:val="20"/>
        </w:rPr>
        <w:lastRenderedPageBreak/>
        <w:t>断固としたものである。</w:t>
      </w:r>
      <w:r w:rsidR="0072153C">
        <w:rPr>
          <w:rFonts w:hint="eastAsia"/>
          <w:b/>
          <w:bCs/>
          <w:sz w:val="20"/>
          <w:szCs w:val="20"/>
        </w:rPr>
        <w:t>保健ケア分野の虐待を拷問からの保護という枠組みから調査することにより、これらの侵犯の理解を確固とし、締約国がこうした侵犯を禁止し、告発し矯正しなければならない積極的な義務に光を当てる機会を提供する。</w:t>
      </w:r>
    </w:p>
    <w:p w:rsidR="0072153C" w:rsidRDefault="0072153C" w:rsidP="001F1AD5">
      <w:pPr>
        <w:pStyle w:val="Default"/>
        <w:spacing w:after="86"/>
        <w:rPr>
          <w:sz w:val="20"/>
          <w:szCs w:val="20"/>
        </w:rPr>
      </w:pPr>
    </w:p>
    <w:p w:rsidR="0072153C" w:rsidRDefault="001F1AD5" w:rsidP="001F1AD5">
      <w:pPr>
        <w:pStyle w:val="Default"/>
        <w:spacing w:after="86"/>
        <w:rPr>
          <w:b/>
          <w:bCs/>
          <w:sz w:val="20"/>
          <w:szCs w:val="20"/>
        </w:rPr>
      </w:pPr>
      <w:r w:rsidRPr="00F65612">
        <w:rPr>
          <w:b/>
          <w:sz w:val="20"/>
          <w:szCs w:val="20"/>
        </w:rPr>
        <w:t>83.</w:t>
      </w:r>
      <w:r w:rsidR="0072153C" w:rsidRPr="00F65612">
        <w:rPr>
          <w:rFonts w:hint="eastAsia"/>
          <w:b/>
          <w:bCs/>
          <w:sz w:val="20"/>
          <w:szCs w:val="20"/>
        </w:rPr>
        <w:t xml:space="preserve">　</w:t>
      </w:r>
      <w:r w:rsidR="001F5A8B" w:rsidRPr="00F65612">
        <w:rPr>
          <w:rFonts w:hint="eastAsia"/>
          <w:b/>
          <w:bCs/>
          <w:sz w:val="20"/>
          <w:szCs w:val="20"/>
        </w:rPr>
        <w:t>保健ケアの適切な基準への権利（「健康への権利」）は病気に苦しむ人に対する締約国の義務を決定する。</w:t>
      </w:r>
      <w:r w:rsidR="001F5A8B">
        <w:rPr>
          <w:rFonts w:hint="eastAsia"/>
          <w:b/>
          <w:bCs/>
          <w:sz w:val="20"/>
          <w:szCs w:val="20"/>
        </w:rPr>
        <w:t>同様に、拷</w:t>
      </w:r>
      <w:r w:rsidR="005A10B6">
        <w:rPr>
          <w:rFonts w:hint="eastAsia"/>
          <w:b/>
          <w:bCs/>
          <w:sz w:val="20"/>
          <w:szCs w:val="20"/>
        </w:rPr>
        <w:t>問と虐待からの保護の権利の絶対的で制限のない本質は、一定の療法に客観的な制限を</w:t>
      </w:r>
      <w:r w:rsidR="00BE431C">
        <w:rPr>
          <w:rFonts w:hint="eastAsia"/>
          <w:b/>
          <w:bCs/>
          <w:sz w:val="20"/>
          <w:szCs w:val="20"/>
        </w:rPr>
        <w:t>確立する。保健に関係する虐待の文脈では拷問禁止に焦点をあてる</w:t>
      </w:r>
      <w:r w:rsidR="001F5A8B">
        <w:rPr>
          <w:rFonts w:hint="eastAsia"/>
          <w:b/>
          <w:bCs/>
          <w:sz w:val="20"/>
          <w:szCs w:val="20"/>
        </w:rPr>
        <w:t>ことは、説明責任への要求を強化し、個人の自由と尊厳そして公衆衛生に関わることの間の適切なバ</w:t>
      </w:r>
      <w:r w:rsidR="005A10B6">
        <w:rPr>
          <w:rFonts w:hint="eastAsia"/>
          <w:b/>
          <w:bCs/>
          <w:sz w:val="20"/>
          <w:szCs w:val="20"/>
        </w:rPr>
        <w:t>ランスを</w:t>
      </w:r>
      <w:r w:rsidR="00D12DCD">
        <w:rPr>
          <w:rFonts w:hint="eastAsia"/>
          <w:b/>
          <w:bCs/>
          <w:sz w:val="20"/>
          <w:szCs w:val="20"/>
        </w:rPr>
        <w:t>もたらす</w:t>
      </w:r>
      <w:r w:rsidR="001F5A8B">
        <w:rPr>
          <w:rFonts w:hint="eastAsia"/>
          <w:b/>
          <w:bCs/>
          <w:sz w:val="20"/>
          <w:szCs w:val="20"/>
        </w:rPr>
        <w:t>。こうしたやり方で、拷問という枠組みに注目すれ</w:t>
      </w:r>
      <w:r w:rsidR="00D12DCD">
        <w:rPr>
          <w:rFonts w:hint="eastAsia"/>
          <w:b/>
          <w:bCs/>
          <w:sz w:val="20"/>
          <w:szCs w:val="20"/>
        </w:rPr>
        <w:t>ば、不十分な体制、資源やサービスの欠如は虐待を正当化しないこと確保できる</w:t>
      </w:r>
      <w:r w:rsidR="001F5A8B">
        <w:rPr>
          <w:rFonts w:hint="eastAsia"/>
          <w:b/>
          <w:bCs/>
          <w:sz w:val="20"/>
          <w:szCs w:val="20"/>
        </w:rPr>
        <w:t>。</w:t>
      </w:r>
      <w:r w:rsidR="00863252">
        <w:rPr>
          <w:rFonts w:hint="eastAsia"/>
          <w:b/>
          <w:bCs/>
          <w:sz w:val="20"/>
          <w:szCs w:val="20"/>
        </w:rPr>
        <w:t>健康への権利のいくつかの側面を部分的に達成できないことは資源の制限によって正当化でき</w:t>
      </w:r>
      <w:r w:rsidR="00D12DCD">
        <w:rPr>
          <w:rFonts w:hint="eastAsia"/>
          <w:b/>
          <w:bCs/>
          <w:sz w:val="20"/>
          <w:szCs w:val="20"/>
        </w:rPr>
        <w:t>るかもしれないが、締約国が</w:t>
      </w:r>
      <w:r w:rsidR="00BE431C">
        <w:rPr>
          <w:rFonts w:hint="eastAsia"/>
          <w:b/>
          <w:bCs/>
          <w:sz w:val="20"/>
          <w:szCs w:val="20"/>
        </w:rPr>
        <w:t>いかなる環境下であろうとも拷問の絶対的</w:t>
      </w:r>
      <w:r w:rsidR="00863252">
        <w:rPr>
          <w:rFonts w:hint="eastAsia"/>
          <w:b/>
          <w:bCs/>
          <w:sz w:val="20"/>
          <w:szCs w:val="20"/>
        </w:rPr>
        <w:t>禁止といった中核的義務を果たさないことを正当化し得ない</w:t>
      </w:r>
    </w:p>
    <w:p w:rsidR="00BE431C" w:rsidRDefault="00BE431C" w:rsidP="001F1AD5">
      <w:pPr>
        <w:pStyle w:val="Default"/>
        <w:spacing w:after="86"/>
        <w:rPr>
          <w:b/>
          <w:bCs/>
          <w:sz w:val="20"/>
          <w:szCs w:val="20"/>
        </w:rPr>
      </w:pPr>
    </w:p>
    <w:p w:rsidR="00863252" w:rsidRDefault="001F1AD5" w:rsidP="001F1AD5">
      <w:pPr>
        <w:pStyle w:val="Default"/>
        <w:rPr>
          <w:b/>
          <w:bCs/>
          <w:sz w:val="20"/>
          <w:szCs w:val="20"/>
        </w:rPr>
      </w:pPr>
      <w:r w:rsidRPr="00F65612">
        <w:rPr>
          <w:b/>
          <w:sz w:val="20"/>
          <w:szCs w:val="20"/>
        </w:rPr>
        <w:t>84.</w:t>
      </w:r>
      <w:r w:rsidR="00F65612" w:rsidRPr="00F65612">
        <w:rPr>
          <w:rFonts w:hint="eastAsia"/>
          <w:b/>
          <w:sz w:val="20"/>
          <w:szCs w:val="20"/>
        </w:rPr>
        <w:t xml:space="preserve">　虐待</w:t>
      </w:r>
      <w:r w:rsidR="00863252" w:rsidRPr="00F65612">
        <w:rPr>
          <w:rFonts w:hint="eastAsia"/>
          <w:b/>
          <w:bCs/>
          <w:sz w:val="20"/>
          <w:szCs w:val="20"/>
        </w:rPr>
        <w:t>禁止として、保健ケア分野での暴力と虐待を再構築する</w:t>
      </w:r>
      <w:r w:rsidR="005F2CF0" w:rsidRPr="00F65612">
        <w:rPr>
          <w:rFonts w:hint="eastAsia"/>
          <w:b/>
          <w:bCs/>
          <w:sz w:val="20"/>
          <w:szCs w:val="20"/>
        </w:rPr>
        <w:t>ことで、犠牲者</w:t>
      </w:r>
      <w:r w:rsidR="00863252" w:rsidRPr="00F65612">
        <w:rPr>
          <w:rFonts w:hint="eastAsia"/>
          <w:b/>
          <w:bCs/>
          <w:sz w:val="20"/>
          <w:szCs w:val="20"/>
        </w:rPr>
        <w:t>とアドボケイトはより強い法的</w:t>
      </w:r>
      <w:r w:rsidR="00863252">
        <w:rPr>
          <w:rFonts w:hint="eastAsia"/>
          <w:b/>
          <w:bCs/>
          <w:sz w:val="20"/>
          <w:szCs w:val="20"/>
        </w:rPr>
        <w:t>保護と人権侵害の矯正を得ることができる。この視点から、</w:t>
      </w:r>
      <w:r w:rsidR="005F2CF0">
        <w:rPr>
          <w:rFonts w:hint="eastAsia"/>
          <w:b/>
          <w:bCs/>
          <w:sz w:val="20"/>
          <w:szCs w:val="20"/>
        </w:rPr>
        <w:t>法的救済と補償の権利に関する</w:t>
      </w:r>
      <w:r w:rsidR="00863252">
        <w:rPr>
          <w:rFonts w:hint="eastAsia"/>
          <w:b/>
          <w:bCs/>
          <w:sz w:val="20"/>
          <w:szCs w:val="20"/>
        </w:rPr>
        <w:t>拷問禁止条約委員会の最近の一般的意見</w:t>
      </w:r>
      <w:r w:rsidR="00863252">
        <w:rPr>
          <w:rFonts w:hint="eastAsia"/>
          <w:b/>
          <w:bCs/>
          <w:sz w:val="20"/>
          <w:szCs w:val="20"/>
        </w:rPr>
        <w:t>NO.3</w:t>
      </w:r>
      <w:r w:rsidR="00863252">
        <w:rPr>
          <w:rFonts w:hint="eastAsia"/>
          <w:b/>
          <w:bCs/>
          <w:sz w:val="20"/>
          <w:szCs w:val="20"/>
        </w:rPr>
        <w:t>（２０１２）</w:t>
      </w:r>
      <w:r w:rsidR="005F2CF0">
        <w:rPr>
          <w:rFonts w:hint="eastAsia"/>
          <w:b/>
          <w:bCs/>
          <w:sz w:val="20"/>
          <w:szCs w:val="20"/>
        </w:rPr>
        <w:t>は強制的介入の禁止を要求するための事前の方法に関する有益な</w:t>
      </w:r>
      <w:r w:rsidR="00BE431C">
        <w:rPr>
          <w:rFonts w:hint="eastAsia"/>
          <w:b/>
          <w:bCs/>
          <w:sz w:val="20"/>
          <w:szCs w:val="20"/>
        </w:rPr>
        <w:t>ガイドラインを提供している。特記すべきは、委員会は法的救済と賠償</w:t>
      </w:r>
      <w:r w:rsidR="005F2CF0">
        <w:rPr>
          <w:rFonts w:hint="eastAsia"/>
          <w:b/>
          <w:bCs/>
          <w:sz w:val="20"/>
          <w:szCs w:val="20"/>
        </w:rPr>
        <w:t>を提供する義務をすべての虐待行為に拡大して考えている。したがって、保健</w:t>
      </w:r>
      <w:r w:rsidR="00450BAA">
        <w:rPr>
          <w:rFonts w:hint="eastAsia"/>
          <w:b/>
          <w:bCs/>
          <w:sz w:val="20"/>
          <w:szCs w:val="20"/>
        </w:rPr>
        <w:t>ケア分野での虐待が拷問の基準を満たしているか否か自体</w:t>
      </w:r>
      <w:r w:rsidR="005F2CF0">
        <w:rPr>
          <w:rFonts w:hint="eastAsia"/>
          <w:b/>
          <w:bCs/>
          <w:sz w:val="20"/>
          <w:szCs w:val="20"/>
        </w:rPr>
        <w:t>はこの目的にとっては本質的でないことになる。この枠組は、</w:t>
      </w:r>
      <w:r w:rsidR="00A73F18">
        <w:rPr>
          <w:rFonts w:hint="eastAsia"/>
          <w:b/>
          <w:bCs/>
          <w:sz w:val="20"/>
          <w:szCs w:val="20"/>
        </w:rPr>
        <w:t>直接の体験をした人の認識を採用する、</w:t>
      </w:r>
      <w:r w:rsidR="005F2CF0">
        <w:rPr>
          <w:rFonts w:hint="eastAsia"/>
          <w:b/>
          <w:bCs/>
          <w:sz w:val="20"/>
          <w:szCs w:val="20"/>
        </w:rPr>
        <w:t>全体的社会的過程の新たな可能性にむけて開かれている。それには満足と再発防止の保障、そして一致しない法律上項の廃止という方法も含まれている</w:t>
      </w:r>
      <w:r w:rsidR="00A73F18">
        <w:rPr>
          <w:rFonts w:hint="eastAsia"/>
          <w:b/>
          <w:bCs/>
          <w:sz w:val="20"/>
          <w:szCs w:val="20"/>
        </w:rPr>
        <w:t>。</w:t>
      </w:r>
    </w:p>
    <w:p w:rsidR="00863252" w:rsidRDefault="00863252" w:rsidP="001F1AD5">
      <w:pPr>
        <w:pStyle w:val="Default"/>
        <w:rPr>
          <w:sz w:val="20"/>
          <w:szCs w:val="20"/>
        </w:rPr>
      </w:pPr>
    </w:p>
    <w:p w:rsidR="00A73F18" w:rsidRDefault="00A73F18" w:rsidP="00A73F18">
      <w:pPr>
        <w:pStyle w:val="Default"/>
        <w:rPr>
          <w:sz w:val="23"/>
          <w:szCs w:val="23"/>
        </w:rPr>
      </w:pPr>
      <w:r>
        <w:rPr>
          <w:rFonts w:hint="eastAsia"/>
          <w:b/>
          <w:bCs/>
          <w:sz w:val="23"/>
          <w:szCs w:val="23"/>
        </w:rPr>
        <w:t>B</w:t>
      </w:r>
      <w:r>
        <w:rPr>
          <w:rFonts w:hint="eastAsia"/>
          <w:b/>
          <w:bCs/>
          <w:sz w:val="23"/>
          <w:szCs w:val="23"/>
        </w:rPr>
        <w:t xml:space="preserve">　勧告</w:t>
      </w:r>
    </w:p>
    <w:p w:rsidR="00A73F18" w:rsidRDefault="00F65612" w:rsidP="001F1AD5">
      <w:pPr>
        <w:pStyle w:val="Default"/>
        <w:rPr>
          <w:sz w:val="20"/>
          <w:szCs w:val="20"/>
        </w:rPr>
      </w:pPr>
      <w:r w:rsidRPr="00F65612">
        <w:rPr>
          <w:rFonts w:hint="eastAsia"/>
          <w:b/>
          <w:sz w:val="20"/>
          <w:szCs w:val="20"/>
        </w:rPr>
        <w:t>85</w:t>
      </w:r>
      <w:r>
        <w:rPr>
          <w:rFonts w:hint="eastAsia"/>
          <w:b/>
          <w:bCs/>
          <w:sz w:val="20"/>
          <w:szCs w:val="20"/>
        </w:rPr>
        <w:t xml:space="preserve">　特別報告官はすべての締約国</w:t>
      </w:r>
      <w:r w:rsidR="00A73F18">
        <w:rPr>
          <w:rFonts w:hint="eastAsia"/>
          <w:b/>
          <w:bCs/>
          <w:sz w:val="20"/>
          <w:szCs w:val="20"/>
        </w:rPr>
        <w:t>に以下を呼びかける</w:t>
      </w:r>
    </w:p>
    <w:p w:rsidR="001F1AD5" w:rsidRDefault="001F1AD5" w:rsidP="001F1AD5">
      <w:pPr>
        <w:pStyle w:val="Default"/>
        <w:rPr>
          <w:sz w:val="20"/>
          <w:szCs w:val="20"/>
        </w:rPr>
      </w:pPr>
    </w:p>
    <w:p w:rsidR="00A73F18" w:rsidRDefault="00FD3821" w:rsidP="00FD3821">
      <w:pPr>
        <w:pStyle w:val="Default"/>
        <w:rPr>
          <w:b/>
          <w:bCs/>
          <w:sz w:val="20"/>
          <w:szCs w:val="20"/>
        </w:rPr>
      </w:pPr>
      <w:r>
        <w:rPr>
          <w:rFonts w:hint="eastAsia"/>
          <w:b/>
          <w:bCs/>
          <w:sz w:val="20"/>
          <w:szCs w:val="20"/>
        </w:rPr>
        <w:t>(a)</w:t>
      </w:r>
      <w:r w:rsidR="00A73F18">
        <w:rPr>
          <w:rFonts w:hint="eastAsia"/>
          <w:b/>
          <w:bCs/>
          <w:sz w:val="20"/>
          <w:szCs w:val="20"/>
        </w:rPr>
        <w:t>すべての</w:t>
      </w:r>
      <w:r w:rsidR="00E355A0">
        <w:rPr>
          <w:rFonts w:hint="eastAsia"/>
          <w:b/>
          <w:bCs/>
          <w:sz w:val="20"/>
          <w:szCs w:val="20"/>
        </w:rPr>
        <w:t>公立私立を問わず</w:t>
      </w:r>
      <w:r w:rsidR="00A73F18">
        <w:rPr>
          <w:rFonts w:hint="eastAsia"/>
          <w:b/>
          <w:bCs/>
          <w:sz w:val="20"/>
          <w:szCs w:val="20"/>
        </w:rPr>
        <w:t>保健ケア施設において拷問の禁止を実行すること、</w:t>
      </w:r>
      <w:r w:rsidR="00E355A0">
        <w:rPr>
          <w:rFonts w:hint="eastAsia"/>
          <w:b/>
          <w:bCs/>
          <w:sz w:val="20"/>
          <w:szCs w:val="20"/>
        </w:rPr>
        <w:t>とりわけ保健ケアの分野で行われる虐待は拷問あるいは残虐で非人道的又は品位を汚す取り扱い又は罰に値しうるということを宣言することによって、</w:t>
      </w:r>
      <w:r w:rsidR="00C25686">
        <w:rPr>
          <w:rFonts w:hint="eastAsia"/>
          <w:b/>
          <w:bCs/>
          <w:sz w:val="20"/>
          <w:szCs w:val="20"/>
        </w:rPr>
        <w:t>いかなる口実も許さず虐待を禁止するという視点を持って保健ケアの実践を規制することによって、保健ケア政策に拷問と虐待の禁止の条項を統合することによって、拷問禁止を実行すること。</w:t>
      </w:r>
    </w:p>
    <w:p w:rsidR="00C25686" w:rsidRDefault="00C25686" w:rsidP="00C25686">
      <w:pPr>
        <w:pStyle w:val="Default"/>
        <w:rPr>
          <w:sz w:val="20"/>
          <w:szCs w:val="20"/>
        </w:rPr>
      </w:pPr>
    </w:p>
    <w:p w:rsidR="00C25686" w:rsidRDefault="001F1AD5" w:rsidP="001F1AD5">
      <w:pPr>
        <w:pStyle w:val="Default"/>
        <w:rPr>
          <w:sz w:val="20"/>
          <w:szCs w:val="20"/>
        </w:rPr>
      </w:pPr>
      <w:r>
        <w:rPr>
          <w:b/>
          <w:bCs/>
          <w:sz w:val="20"/>
          <w:szCs w:val="20"/>
        </w:rPr>
        <w:t xml:space="preserve">(b) </w:t>
      </w:r>
      <w:r w:rsidR="00C64169">
        <w:rPr>
          <w:rFonts w:hint="eastAsia"/>
          <w:b/>
          <w:bCs/>
          <w:sz w:val="20"/>
          <w:szCs w:val="20"/>
        </w:rPr>
        <w:t>虐待を生み出す法律、政策そしてその実践を特定し、国内防止機関による組織的監視、不服申立てを受け取ること、そしてその起訴の主導することを可能にすることによって、</w:t>
      </w:r>
      <w:r w:rsidR="00C25686">
        <w:rPr>
          <w:rFonts w:hint="eastAsia"/>
          <w:b/>
          <w:bCs/>
          <w:sz w:val="20"/>
          <w:szCs w:val="20"/>
        </w:rPr>
        <w:t>保健ケアの分野における拷問と虐待への責任を促進すること</w:t>
      </w:r>
      <w:r w:rsidR="00C64169">
        <w:rPr>
          <w:rFonts w:hint="eastAsia"/>
          <w:b/>
          <w:bCs/>
          <w:sz w:val="20"/>
          <w:szCs w:val="20"/>
        </w:rPr>
        <w:t>。</w:t>
      </w:r>
    </w:p>
    <w:p w:rsidR="00C64169" w:rsidRDefault="00C64169" w:rsidP="001F1AD5">
      <w:pPr>
        <w:pStyle w:val="Default"/>
        <w:rPr>
          <w:b/>
          <w:bCs/>
          <w:sz w:val="20"/>
          <w:szCs w:val="20"/>
        </w:rPr>
      </w:pPr>
    </w:p>
    <w:p w:rsidR="00C64169" w:rsidRDefault="00C64169" w:rsidP="001F1AD5">
      <w:pPr>
        <w:pStyle w:val="Default"/>
        <w:rPr>
          <w:b/>
          <w:bCs/>
          <w:sz w:val="20"/>
          <w:szCs w:val="20"/>
        </w:rPr>
      </w:pPr>
      <w:r>
        <w:rPr>
          <w:rFonts w:hint="eastAsia"/>
          <w:b/>
          <w:bCs/>
          <w:sz w:val="20"/>
          <w:szCs w:val="20"/>
        </w:rPr>
        <w:t>(c)</w:t>
      </w:r>
      <w:r w:rsidR="00CD5028">
        <w:rPr>
          <w:rFonts w:hint="eastAsia"/>
          <w:b/>
          <w:bCs/>
          <w:sz w:val="20"/>
          <w:szCs w:val="20"/>
        </w:rPr>
        <w:t>保健ケア分野における</w:t>
      </w:r>
      <w:r w:rsidR="00302505">
        <w:rPr>
          <w:rFonts w:hint="eastAsia"/>
          <w:b/>
          <w:bCs/>
          <w:sz w:val="20"/>
          <w:szCs w:val="20"/>
        </w:rPr>
        <w:t>拷問と虐待についてのすべての訴えについて迅速で偏らない完全な捜査</w:t>
      </w:r>
      <w:r w:rsidR="00CD5028">
        <w:rPr>
          <w:rFonts w:hint="eastAsia"/>
          <w:b/>
          <w:bCs/>
          <w:sz w:val="20"/>
          <w:szCs w:val="20"/>
        </w:rPr>
        <w:t>を行うこと。</w:t>
      </w:r>
      <w:r w:rsidR="00302505">
        <w:rPr>
          <w:rFonts w:hint="eastAsia"/>
          <w:b/>
          <w:bCs/>
          <w:sz w:val="20"/>
          <w:szCs w:val="20"/>
        </w:rPr>
        <w:t>証拠があるのなら、起訴しそして犯罪者に対して行動を起こし、</w:t>
      </w:r>
      <w:r w:rsidR="00DA7E1A">
        <w:rPr>
          <w:rFonts w:hint="eastAsia"/>
          <w:b/>
          <w:bCs/>
          <w:sz w:val="20"/>
          <w:szCs w:val="20"/>
        </w:rPr>
        <w:t>被害者に対して</w:t>
      </w:r>
      <w:r w:rsidR="0086297C">
        <w:rPr>
          <w:rFonts w:hint="eastAsia"/>
          <w:b/>
          <w:bCs/>
          <w:sz w:val="20"/>
          <w:szCs w:val="20"/>
        </w:rPr>
        <w:t>有効な法的救済と不正の矯正を提供すること。それには償い満足、そして再発防止の保障</w:t>
      </w:r>
      <w:r w:rsidR="00DA7E1A">
        <w:rPr>
          <w:rFonts w:hint="eastAsia"/>
          <w:b/>
          <w:bCs/>
          <w:sz w:val="20"/>
          <w:szCs w:val="20"/>
        </w:rPr>
        <w:t>、同様に賠償とリハビリの提供も含まれる</w:t>
      </w:r>
    </w:p>
    <w:p w:rsidR="00C64169" w:rsidRDefault="00C64169" w:rsidP="001F1AD5">
      <w:pPr>
        <w:pStyle w:val="Default"/>
        <w:rPr>
          <w:sz w:val="20"/>
          <w:szCs w:val="20"/>
        </w:rPr>
      </w:pPr>
    </w:p>
    <w:p w:rsidR="00DA7E1A" w:rsidRDefault="001F1AD5" w:rsidP="001F1AD5">
      <w:pPr>
        <w:pStyle w:val="Default"/>
        <w:rPr>
          <w:b/>
          <w:bCs/>
          <w:sz w:val="20"/>
          <w:szCs w:val="20"/>
        </w:rPr>
      </w:pPr>
      <w:r>
        <w:rPr>
          <w:b/>
          <w:bCs/>
          <w:sz w:val="20"/>
          <w:szCs w:val="20"/>
        </w:rPr>
        <w:t>(d)</w:t>
      </w:r>
      <w:r w:rsidR="0086297C">
        <w:rPr>
          <w:rFonts w:hint="eastAsia"/>
          <w:b/>
          <w:bCs/>
          <w:sz w:val="20"/>
          <w:szCs w:val="20"/>
        </w:rPr>
        <w:t>保健ケアの全職員に対して、拷問と虐待禁止そしてその実質</w:t>
      </w:r>
      <w:r w:rsidR="00DA7E1A">
        <w:rPr>
          <w:rFonts w:hint="eastAsia"/>
          <w:b/>
          <w:bCs/>
          <w:sz w:val="20"/>
          <w:szCs w:val="20"/>
        </w:rPr>
        <w:t>、範囲、重大さ、</w:t>
      </w:r>
      <w:r w:rsidR="00DA7E1A" w:rsidRPr="00DA7E1A">
        <w:rPr>
          <w:rFonts w:hint="eastAsia"/>
          <w:b/>
          <w:bCs/>
          <w:sz w:val="20"/>
          <w:szCs w:val="20"/>
        </w:rPr>
        <w:t>拷問と残虐で、非人道的あるいは品位を汚す取り扱い又は刑罰に値する多様な状況の結果について</w:t>
      </w:r>
      <w:r w:rsidR="00DA7E1A">
        <w:rPr>
          <w:rFonts w:hint="eastAsia"/>
          <w:b/>
          <w:bCs/>
          <w:sz w:val="20"/>
          <w:szCs w:val="20"/>
        </w:rPr>
        <w:t>適切な人権教育と情報提供を行うこと</w:t>
      </w:r>
      <w:r w:rsidR="006461FA">
        <w:rPr>
          <w:rFonts w:hint="eastAsia"/>
          <w:b/>
          <w:bCs/>
          <w:sz w:val="20"/>
          <w:szCs w:val="20"/>
        </w:rPr>
        <w:t>。そして人間のインテグリティと</w:t>
      </w:r>
      <w:r w:rsidR="00252ABC">
        <w:rPr>
          <w:rFonts w:hint="eastAsia"/>
          <w:b/>
          <w:bCs/>
          <w:sz w:val="20"/>
          <w:szCs w:val="20"/>
        </w:rPr>
        <w:t>尊厳の尊重、多様性の尊重</w:t>
      </w:r>
      <w:r w:rsidR="000E043E">
        <w:rPr>
          <w:rFonts w:hint="eastAsia"/>
          <w:b/>
          <w:bCs/>
          <w:sz w:val="20"/>
          <w:szCs w:val="20"/>
        </w:rPr>
        <w:t>そして</w:t>
      </w:r>
      <w:r w:rsidR="00050118">
        <w:rPr>
          <w:rFonts w:hint="eastAsia"/>
          <w:b/>
          <w:bCs/>
          <w:sz w:val="20"/>
          <w:szCs w:val="20"/>
        </w:rPr>
        <w:t>病理化</w:t>
      </w:r>
      <w:r w:rsidR="006461FA">
        <w:rPr>
          <w:rFonts w:hint="eastAsia"/>
          <w:b/>
          <w:bCs/>
          <w:sz w:val="20"/>
          <w:szCs w:val="20"/>
        </w:rPr>
        <w:t>と同性愛嫌悪という態度の禁止といった文化を促進すること。</w:t>
      </w:r>
      <w:r w:rsidR="00041D89">
        <w:rPr>
          <w:rFonts w:hint="eastAsia"/>
          <w:b/>
          <w:bCs/>
          <w:sz w:val="20"/>
          <w:szCs w:val="20"/>
        </w:rPr>
        <w:t>自由なインフォームドコンセントに関しての基準について</w:t>
      </w:r>
      <w:r w:rsidR="006461FA">
        <w:rPr>
          <w:rFonts w:hint="eastAsia"/>
          <w:b/>
          <w:bCs/>
          <w:sz w:val="20"/>
          <w:szCs w:val="20"/>
        </w:rPr>
        <w:t>医師、判事、検察官と警察を訓練すること</w:t>
      </w:r>
    </w:p>
    <w:p w:rsidR="001F0E34" w:rsidRDefault="001F0E34" w:rsidP="001F1AD5">
      <w:pPr>
        <w:pStyle w:val="Default"/>
        <w:rPr>
          <w:sz w:val="20"/>
          <w:szCs w:val="20"/>
        </w:rPr>
      </w:pPr>
    </w:p>
    <w:p w:rsidR="00575622" w:rsidRDefault="006461FA" w:rsidP="001F1AD5">
      <w:pPr>
        <w:pStyle w:val="Default"/>
        <w:rPr>
          <w:b/>
          <w:bCs/>
          <w:sz w:val="20"/>
          <w:szCs w:val="20"/>
        </w:rPr>
      </w:pPr>
      <w:r>
        <w:rPr>
          <w:rFonts w:hint="eastAsia"/>
          <w:b/>
          <w:bCs/>
          <w:sz w:val="20"/>
          <w:szCs w:val="20"/>
        </w:rPr>
        <w:t>(e)</w:t>
      </w:r>
      <w:r w:rsidR="006F33D0">
        <w:rPr>
          <w:rFonts w:hint="eastAsia"/>
          <w:b/>
          <w:bCs/>
          <w:sz w:val="20"/>
          <w:szCs w:val="20"/>
        </w:rPr>
        <w:t>虐待からの保護の政策とその施行を通しても含め、</w:t>
      </w:r>
      <w:r w:rsidR="00041D89">
        <w:rPr>
          <w:rFonts w:hint="eastAsia"/>
          <w:b/>
          <w:bCs/>
          <w:sz w:val="20"/>
          <w:szCs w:val="20"/>
        </w:rPr>
        <w:t>法的枠組み、司法そして行政メカニズムを通して、</w:t>
      </w:r>
      <w:r w:rsidR="007E1133">
        <w:rPr>
          <w:rFonts w:hint="eastAsia"/>
          <w:b/>
          <w:bCs/>
          <w:sz w:val="20"/>
          <w:szCs w:val="20"/>
        </w:rPr>
        <w:t>いかなる</w:t>
      </w:r>
      <w:r w:rsidR="00041D89">
        <w:rPr>
          <w:rFonts w:hint="eastAsia"/>
          <w:b/>
          <w:bCs/>
          <w:sz w:val="20"/>
          <w:szCs w:val="20"/>
        </w:rPr>
        <w:t>例外</w:t>
      </w:r>
      <w:r w:rsidR="007E1133">
        <w:rPr>
          <w:rFonts w:hint="eastAsia"/>
          <w:b/>
          <w:bCs/>
          <w:sz w:val="20"/>
          <w:szCs w:val="20"/>
        </w:rPr>
        <w:t>も</w:t>
      </w:r>
      <w:r w:rsidR="00041D89">
        <w:rPr>
          <w:rFonts w:hint="eastAsia"/>
          <w:b/>
          <w:bCs/>
          <w:sz w:val="20"/>
          <w:szCs w:val="20"/>
        </w:rPr>
        <w:t>なくすべての人の平等に自由なインフォームドコンセントのセーフガード。後見人制度と他の代理</w:t>
      </w:r>
      <w:r w:rsidR="007E1133">
        <w:rPr>
          <w:rFonts w:hint="eastAsia"/>
          <w:b/>
          <w:bCs/>
          <w:sz w:val="20"/>
          <w:szCs w:val="20"/>
        </w:rPr>
        <w:t>人による意志</w:t>
      </w:r>
      <w:r w:rsidR="00041D89">
        <w:rPr>
          <w:rFonts w:hint="eastAsia"/>
          <w:b/>
          <w:bCs/>
          <w:sz w:val="20"/>
          <w:szCs w:val="20"/>
        </w:rPr>
        <w:t>決定も含む拘禁や強制的治療を精神保健分野で許容している条項のような、これ違反するいかなる法的条項も</w:t>
      </w:r>
      <w:r w:rsidR="00041D89" w:rsidRPr="0061282F">
        <w:rPr>
          <w:rFonts w:hint="eastAsia"/>
          <w:b/>
          <w:bCs/>
          <w:i/>
          <w:color w:val="FF0000"/>
          <w:sz w:val="20"/>
          <w:szCs w:val="20"/>
        </w:rPr>
        <w:t>改正</w:t>
      </w:r>
      <w:r w:rsidR="00041D89">
        <w:rPr>
          <w:rFonts w:hint="eastAsia"/>
          <w:b/>
          <w:bCs/>
          <w:sz w:val="20"/>
          <w:szCs w:val="20"/>
        </w:rPr>
        <w:t>されなければならない。自律、自己決定と人間の尊厳を支持する政策</w:t>
      </w:r>
      <w:r w:rsidR="0061282F">
        <w:rPr>
          <w:rFonts w:hint="eastAsia"/>
          <w:b/>
          <w:bCs/>
          <w:sz w:val="20"/>
          <w:szCs w:val="20"/>
        </w:rPr>
        <w:t>と手続き</w:t>
      </w:r>
      <w:r w:rsidR="00041D89">
        <w:rPr>
          <w:rFonts w:hint="eastAsia"/>
          <w:b/>
          <w:bCs/>
          <w:sz w:val="20"/>
          <w:szCs w:val="20"/>
        </w:rPr>
        <w:t>を採用すること。</w:t>
      </w:r>
      <w:r w:rsidR="00050118">
        <w:rPr>
          <w:rFonts w:hint="eastAsia"/>
          <w:b/>
          <w:bCs/>
          <w:sz w:val="20"/>
          <w:szCs w:val="20"/>
        </w:rPr>
        <w:t>保健</w:t>
      </w:r>
      <w:r w:rsidR="00041D89">
        <w:rPr>
          <w:rFonts w:hint="eastAsia"/>
          <w:b/>
          <w:bCs/>
          <w:sz w:val="20"/>
          <w:szCs w:val="20"/>
        </w:rPr>
        <w:t>に関する情報が完全に入手でき、受け入れられ、アクセス可能で、そして良質であることを確保すること、</w:t>
      </w:r>
      <w:r w:rsidR="00575622">
        <w:rPr>
          <w:rFonts w:hint="eastAsia"/>
          <w:b/>
          <w:bCs/>
          <w:sz w:val="20"/>
          <w:szCs w:val="20"/>
        </w:rPr>
        <w:t>広範囲な</w:t>
      </w:r>
      <w:r w:rsidR="007F053F">
        <w:rPr>
          <w:rFonts w:hint="eastAsia"/>
          <w:b/>
          <w:bCs/>
          <w:sz w:val="20"/>
          <w:szCs w:val="20"/>
        </w:rPr>
        <w:t>コミュニティを基盤としたサービスと支援</w:t>
      </w:r>
      <w:r w:rsidR="00575622">
        <w:rPr>
          <w:rFonts w:hint="eastAsia"/>
          <w:b/>
          <w:bCs/>
          <w:sz w:val="20"/>
          <w:szCs w:val="20"/>
        </w:rPr>
        <w:t>といった支持的で保護的な方法という手段によって、情報が提供され、十分に理解されることを確保すること</w:t>
      </w:r>
      <w:r w:rsidR="00575622" w:rsidRPr="00575622">
        <w:rPr>
          <w:b/>
          <w:bCs/>
          <w:sz w:val="20"/>
          <w:szCs w:val="20"/>
        </w:rPr>
        <w:t xml:space="preserve">(A/64/272, </w:t>
      </w:r>
      <w:proofErr w:type="spellStart"/>
      <w:r w:rsidR="00575622" w:rsidRPr="00575622">
        <w:rPr>
          <w:b/>
          <w:bCs/>
          <w:sz w:val="20"/>
          <w:szCs w:val="20"/>
        </w:rPr>
        <w:t>para</w:t>
      </w:r>
      <w:proofErr w:type="spellEnd"/>
      <w:r w:rsidR="00575622" w:rsidRPr="00575622">
        <w:rPr>
          <w:b/>
          <w:bCs/>
          <w:sz w:val="20"/>
          <w:szCs w:val="20"/>
        </w:rPr>
        <w:t>. 93)</w:t>
      </w:r>
      <w:r w:rsidR="00575622">
        <w:rPr>
          <w:rFonts w:hint="eastAsia"/>
          <w:b/>
          <w:bCs/>
          <w:sz w:val="20"/>
          <w:szCs w:val="20"/>
        </w:rPr>
        <w:t>。</w:t>
      </w:r>
      <w:r w:rsidR="005E5266">
        <w:rPr>
          <w:rFonts w:hint="eastAsia"/>
          <w:b/>
          <w:bCs/>
          <w:sz w:val="20"/>
          <w:szCs w:val="20"/>
        </w:rPr>
        <w:t>インフォームドコンセントなしの医療の例があれば、それは捜査</w:t>
      </w:r>
      <w:r w:rsidR="00BC33C4" w:rsidRPr="00BC33C4">
        <w:rPr>
          <w:rFonts w:hint="eastAsia"/>
          <w:b/>
          <w:bCs/>
          <w:sz w:val="20"/>
          <w:szCs w:val="20"/>
        </w:rPr>
        <w:t>され、</w:t>
      </w:r>
      <w:r w:rsidR="00575622">
        <w:rPr>
          <w:rFonts w:hint="eastAsia"/>
          <w:b/>
          <w:bCs/>
          <w:sz w:val="20"/>
          <w:szCs w:val="20"/>
        </w:rPr>
        <w:t>そうした治療の被害者に</w:t>
      </w:r>
      <w:r w:rsidR="005E5266">
        <w:rPr>
          <w:rFonts w:hint="eastAsia"/>
          <w:b/>
          <w:bCs/>
          <w:sz w:val="20"/>
          <w:szCs w:val="20"/>
        </w:rPr>
        <w:t>賠償</w:t>
      </w:r>
      <w:r w:rsidR="00575622">
        <w:rPr>
          <w:rFonts w:hint="eastAsia"/>
          <w:b/>
          <w:bCs/>
          <w:sz w:val="20"/>
          <w:szCs w:val="20"/>
        </w:rPr>
        <w:t>されその不正は矯正</w:t>
      </w:r>
      <w:r w:rsidR="005E5266">
        <w:rPr>
          <w:rFonts w:hint="eastAsia"/>
          <w:b/>
          <w:bCs/>
          <w:sz w:val="20"/>
          <w:szCs w:val="20"/>
        </w:rPr>
        <w:t>されなけれ</w:t>
      </w:r>
      <w:r w:rsidR="00BC33C4" w:rsidRPr="00BC33C4">
        <w:rPr>
          <w:rFonts w:hint="eastAsia"/>
          <w:b/>
          <w:bCs/>
          <w:sz w:val="20"/>
          <w:szCs w:val="20"/>
        </w:rPr>
        <w:t>ばならない</w:t>
      </w:r>
      <w:r w:rsidR="00575622">
        <w:rPr>
          <w:rFonts w:hint="eastAsia"/>
          <w:b/>
          <w:bCs/>
          <w:sz w:val="20"/>
          <w:szCs w:val="20"/>
        </w:rPr>
        <w:t>。</w:t>
      </w:r>
    </w:p>
    <w:p w:rsidR="00575622" w:rsidRPr="00575622" w:rsidRDefault="00575622" w:rsidP="001F1AD5">
      <w:pPr>
        <w:pStyle w:val="Default"/>
        <w:rPr>
          <w:b/>
          <w:bCs/>
          <w:sz w:val="20"/>
          <w:szCs w:val="20"/>
        </w:rPr>
      </w:pPr>
    </w:p>
    <w:p w:rsidR="00050118" w:rsidRDefault="00050118" w:rsidP="001F1AD5">
      <w:pPr>
        <w:pStyle w:val="Default"/>
        <w:rPr>
          <w:b/>
          <w:bCs/>
          <w:sz w:val="20"/>
          <w:szCs w:val="20"/>
        </w:rPr>
      </w:pPr>
      <w:r>
        <w:rPr>
          <w:rFonts w:hint="eastAsia"/>
          <w:b/>
          <w:bCs/>
          <w:sz w:val="20"/>
          <w:szCs w:val="20"/>
        </w:rPr>
        <w:t>(f)</w:t>
      </w:r>
      <w:r>
        <w:rPr>
          <w:rFonts w:hint="eastAsia"/>
          <w:b/>
          <w:bCs/>
          <w:sz w:val="20"/>
          <w:szCs w:val="20"/>
        </w:rPr>
        <w:t xml:space="preserve">　拷問と虐待禁止の義務において重要な要素としてマイノリティ、周辺化されたグループと個人への特別な保</w:t>
      </w:r>
      <w:r>
        <w:rPr>
          <w:rFonts w:hint="eastAsia"/>
          <w:b/>
          <w:bCs/>
          <w:sz w:val="20"/>
          <w:szCs w:val="20"/>
        </w:rPr>
        <w:lastRenderedPageBreak/>
        <w:t>護の確保、とりわけ彼らの法的能力行使を可能とし、そして</w:t>
      </w:r>
      <w:r w:rsidR="00575622">
        <w:rPr>
          <w:rFonts w:hint="eastAsia"/>
          <w:b/>
          <w:bCs/>
          <w:sz w:val="20"/>
          <w:szCs w:val="20"/>
        </w:rPr>
        <w:t>彼らの自律、意志、選好を完全に尊重する広範囲にわた</w:t>
      </w:r>
      <w:r>
        <w:rPr>
          <w:rFonts w:hint="eastAsia"/>
          <w:b/>
          <w:bCs/>
          <w:sz w:val="20"/>
          <w:szCs w:val="20"/>
        </w:rPr>
        <w:t>る自発的な支援を周辺化された個々人に集中し提供する事によって保護を確保すること</w:t>
      </w:r>
    </w:p>
    <w:p w:rsidR="00050118" w:rsidRDefault="00050118" w:rsidP="001F1AD5">
      <w:pPr>
        <w:pStyle w:val="Default"/>
        <w:rPr>
          <w:b/>
          <w:bCs/>
          <w:sz w:val="20"/>
          <w:szCs w:val="20"/>
        </w:rPr>
      </w:pPr>
    </w:p>
    <w:p w:rsidR="00050118" w:rsidRDefault="00050118" w:rsidP="00050118">
      <w:pPr>
        <w:pStyle w:val="Default"/>
        <w:rPr>
          <w:b/>
          <w:bCs/>
          <w:sz w:val="20"/>
          <w:szCs w:val="20"/>
        </w:rPr>
      </w:pPr>
      <w:r>
        <w:rPr>
          <w:rFonts w:hint="eastAsia"/>
          <w:b/>
          <w:bCs/>
          <w:sz w:val="20"/>
          <w:szCs w:val="20"/>
        </w:rPr>
        <w:t xml:space="preserve">1 </w:t>
      </w:r>
      <w:r>
        <w:rPr>
          <w:rFonts w:hint="eastAsia"/>
          <w:b/>
          <w:bCs/>
          <w:sz w:val="20"/>
          <w:szCs w:val="20"/>
        </w:rPr>
        <w:t>痛みの軽減の拒否</w:t>
      </w:r>
    </w:p>
    <w:p w:rsidR="00050118" w:rsidRPr="00050118" w:rsidRDefault="00050118" w:rsidP="00050118">
      <w:pPr>
        <w:pStyle w:val="Default"/>
        <w:rPr>
          <w:b/>
          <w:bCs/>
          <w:sz w:val="20"/>
          <w:szCs w:val="20"/>
        </w:rPr>
      </w:pPr>
      <w:r>
        <w:rPr>
          <w:rFonts w:hint="eastAsia"/>
          <w:b/>
          <w:bCs/>
          <w:sz w:val="20"/>
          <w:szCs w:val="20"/>
        </w:rPr>
        <w:t xml:space="preserve"> </w:t>
      </w:r>
    </w:p>
    <w:p w:rsidR="00050118" w:rsidRDefault="00050118" w:rsidP="001F1AD5">
      <w:pPr>
        <w:pStyle w:val="Default"/>
        <w:rPr>
          <w:sz w:val="20"/>
          <w:szCs w:val="20"/>
        </w:rPr>
      </w:pPr>
      <w:r>
        <w:rPr>
          <w:rFonts w:hint="eastAsia"/>
          <w:b/>
          <w:bCs/>
          <w:sz w:val="20"/>
          <w:szCs w:val="20"/>
        </w:rPr>
        <w:t>８６　特別報告官はすべての国家に以下を呼びかける</w:t>
      </w:r>
    </w:p>
    <w:p w:rsidR="00073593" w:rsidRPr="008360AA" w:rsidRDefault="001F0E34" w:rsidP="00073593">
      <w:pPr>
        <w:pStyle w:val="Default"/>
        <w:numPr>
          <w:ilvl w:val="0"/>
          <w:numId w:val="11"/>
        </w:numPr>
        <w:rPr>
          <w:sz w:val="20"/>
          <w:szCs w:val="20"/>
        </w:rPr>
      </w:pPr>
      <w:r w:rsidRPr="008360AA">
        <w:rPr>
          <w:rFonts w:hint="eastAsia"/>
          <w:b/>
          <w:bCs/>
          <w:sz w:val="20"/>
          <w:szCs w:val="20"/>
        </w:rPr>
        <w:t>供給と需要</w:t>
      </w:r>
      <w:r w:rsidR="00073593" w:rsidRPr="008360AA">
        <w:rPr>
          <w:rFonts w:hint="eastAsia"/>
          <w:b/>
          <w:bCs/>
          <w:sz w:val="20"/>
          <w:szCs w:val="20"/>
        </w:rPr>
        <w:t>を減らそうとす</w:t>
      </w:r>
      <w:r w:rsidRPr="008360AA">
        <w:rPr>
          <w:rFonts w:hint="eastAsia"/>
          <w:b/>
          <w:bCs/>
          <w:sz w:val="20"/>
          <w:szCs w:val="20"/>
        </w:rPr>
        <w:t>る現行のアプローチから継続した人権侵害が生</w:t>
      </w:r>
      <w:r w:rsidR="008360AA" w:rsidRPr="008360AA">
        <w:rPr>
          <w:rFonts w:hint="eastAsia"/>
          <w:b/>
          <w:bCs/>
          <w:sz w:val="20"/>
          <w:szCs w:val="20"/>
        </w:rPr>
        <w:t>生じている事態の</w:t>
      </w:r>
      <w:r w:rsidRPr="008360AA">
        <w:rPr>
          <w:rFonts w:hint="eastAsia"/>
          <w:b/>
          <w:bCs/>
          <w:sz w:val="20"/>
          <w:szCs w:val="20"/>
        </w:rPr>
        <w:t>禁止</w:t>
      </w:r>
      <w:r w:rsidR="008360AA" w:rsidRPr="008360AA">
        <w:rPr>
          <w:rFonts w:hint="eastAsia"/>
          <w:b/>
          <w:bCs/>
          <w:sz w:val="20"/>
          <w:szCs w:val="20"/>
        </w:rPr>
        <w:t>を優先するという薬物規制</w:t>
      </w:r>
      <w:r w:rsidR="00073593" w:rsidRPr="008360AA">
        <w:rPr>
          <w:rFonts w:hint="eastAsia"/>
          <w:b/>
          <w:bCs/>
          <w:sz w:val="20"/>
          <w:szCs w:val="20"/>
        </w:rPr>
        <w:t>について</w:t>
      </w:r>
      <w:r w:rsidR="008360AA" w:rsidRPr="008360AA">
        <w:rPr>
          <w:rFonts w:hint="eastAsia"/>
          <w:b/>
          <w:bCs/>
          <w:sz w:val="20"/>
          <w:szCs w:val="20"/>
        </w:rPr>
        <w:t>、</w:t>
      </w:r>
      <w:r w:rsidR="00073593" w:rsidRPr="008360AA">
        <w:rPr>
          <w:rFonts w:hint="eastAsia"/>
          <w:b/>
          <w:bCs/>
          <w:sz w:val="20"/>
          <w:szCs w:val="20"/>
        </w:rPr>
        <w:t>人権に基づいたアプローチを採用すること</w:t>
      </w:r>
      <w:r w:rsidR="00073593" w:rsidRPr="008360AA">
        <w:rPr>
          <w:b/>
          <w:bCs/>
          <w:sz w:val="20"/>
          <w:szCs w:val="20"/>
        </w:rPr>
        <w:t xml:space="preserve">(A/65/255, </w:t>
      </w:r>
      <w:proofErr w:type="spellStart"/>
      <w:r w:rsidR="00073593" w:rsidRPr="008360AA">
        <w:rPr>
          <w:b/>
          <w:bCs/>
          <w:sz w:val="20"/>
          <w:szCs w:val="20"/>
        </w:rPr>
        <w:t>para</w:t>
      </w:r>
      <w:proofErr w:type="spellEnd"/>
      <w:r w:rsidR="00073593" w:rsidRPr="008360AA">
        <w:rPr>
          <w:b/>
          <w:bCs/>
          <w:sz w:val="20"/>
          <w:szCs w:val="20"/>
        </w:rPr>
        <w:t>. 48).</w:t>
      </w:r>
      <w:r w:rsidR="00073593" w:rsidRPr="008360AA">
        <w:rPr>
          <w:rFonts w:hint="eastAsia"/>
          <w:b/>
          <w:bCs/>
          <w:sz w:val="20"/>
          <w:szCs w:val="20"/>
        </w:rPr>
        <w:t>。国の薬物</w:t>
      </w:r>
      <w:r w:rsidR="008360AA" w:rsidRPr="008360AA">
        <w:rPr>
          <w:rFonts w:hint="eastAsia"/>
          <w:b/>
          <w:bCs/>
          <w:sz w:val="20"/>
          <w:szCs w:val="20"/>
        </w:rPr>
        <w:t>規制法</w:t>
      </w:r>
      <w:r w:rsidR="00073593" w:rsidRPr="008360AA">
        <w:rPr>
          <w:rFonts w:hint="eastAsia"/>
          <w:b/>
          <w:bCs/>
          <w:sz w:val="20"/>
          <w:szCs w:val="20"/>
        </w:rPr>
        <w:t>が苦痛を軽減するために</w:t>
      </w:r>
      <w:r w:rsidR="008360AA" w:rsidRPr="008360AA">
        <w:rPr>
          <w:rFonts w:hint="eastAsia"/>
          <w:b/>
          <w:bCs/>
          <w:sz w:val="20"/>
          <w:szCs w:val="20"/>
        </w:rPr>
        <w:t>は麻酔薬や向精神薬が本質的に不可欠</w:t>
      </w:r>
      <w:r w:rsidR="00073593" w:rsidRPr="008360AA">
        <w:rPr>
          <w:rFonts w:hint="eastAsia"/>
          <w:b/>
          <w:bCs/>
          <w:sz w:val="20"/>
          <w:szCs w:val="20"/>
        </w:rPr>
        <w:t>であると認識することを確保すること。合法的医療目的の使用のためにこれらの薬が適切に入手できることを保障する</w:t>
      </w:r>
      <w:r w:rsidR="008360AA" w:rsidRPr="008360AA">
        <w:rPr>
          <w:rFonts w:hint="eastAsia"/>
          <w:b/>
          <w:bCs/>
          <w:sz w:val="20"/>
          <w:szCs w:val="20"/>
        </w:rPr>
        <w:t>ために</w:t>
      </w:r>
      <w:r w:rsidR="00073593" w:rsidRPr="008360AA">
        <w:rPr>
          <w:rFonts w:hint="eastAsia"/>
          <w:b/>
          <w:bCs/>
          <w:sz w:val="20"/>
          <w:szCs w:val="20"/>
        </w:rPr>
        <w:t>国内法制と行政的手続き</w:t>
      </w:r>
      <w:r w:rsidR="008360AA" w:rsidRPr="008360AA">
        <w:rPr>
          <w:rFonts w:hint="eastAsia"/>
          <w:b/>
          <w:bCs/>
          <w:sz w:val="20"/>
          <w:szCs w:val="20"/>
        </w:rPr>
        <w:t>点検する</w:t>
      </w:r>
      <w:r w:rsidR="00073593" w:rsidRPr="008360AA">
        <w:rPr>
          <w:rFonts w:hint="eastAsia"/>
          <w:b/>
          <w:bCs/>
          <w:sz w:val="20"/>
          <w:szCs w:val="20"/>
        </w:rPr>
        <w:t>こと</w:t>
      </w:r>
    </w:p>
    <w:p w:rsidR="00622DE9" w:rsidRPr="00622DE9" w:rsidRDefault="00622DE9" w:rsidP="00622DE9">
      <w:pPr>
        <w:rPr>
          <w:rFonts w:ascii="Times New Roman" w:hAnsi="Times New Roman" w:cs="Times New Roman"/>
          <w:b/>
          <w:bCs/>
          <w:color w:val="000000"/>
          <w:sz w:val="20"/>
          <w:szCs w:val="20"/>
          <w:lang w:val="en-US"/>
        </w:rPr>
      </w:pPr>
      <w:r w:rsidRPr="00622DE9">
        <w:rPr>
          <w:rFonts w:ascii="Times New Roman" w:hAnsi="Times New Roman" w:cs="Times New Roman" w:hint="eastAsia"/>
          <w:b/>
          <w:bCs/>
          <w:color w:val="000000"/>
          <w:sz w:val="20"/>
          <w:szCs w:val="20"/>
          <w:lang w:val="en-US"/>
        </w:rPr>
        <w:t>(b</w:t>
      </w:r>
      <w:r>
        <w:rPr>
          <w:rFonts w:ascii="Times New Roman" w:hAnsi="Times New Roman" w:cs="Times New Roman" w:hint="eastAsia"/>
          <w:b/>
          <w:bCs/>
          <w:color w:val="000000"/>
          <w:sz w:val="20"/>
          <w:szCs w:val="20"/>
          <w:lang w:val="en-US"/>
        </w:rPr>
        <w:t>)﷒</w:t>
      </w:r>
      <w:r>
        <w:rPr>
          <w:rFonts w:ascii="Times New Roman" w:hAnsi="Times New Roman" w:cs="Times New Roman" w:hint="eastAsia"/>
          <w:b/>
          <w:bCs/>
          <w:color w:val="000000"/>
          <w:sz w:val="20"/>
          <w:szCs w:val="20"/>
          <w:lang w:val="en-US"/>
        </w:rPr>
        <w:t xml:space="preserve">　緩和ケアに完全にアクセスできることを確保することそして</w:t>
      </w:r>
      <w:r w:rsidR="003B4511">
        <w:rPr>
          <w:rFonts w:ascii="Times New Roman" w:hAnsi="Times New Roman" w:cs="Times New Roman" w:hint="eastAsia"/>
          <w:b/>
          <w:bCs/>
          <w:color w:val="000000"/>
          <w:sz w:val="20"/>
          <w:szCs w:val="20"/>
          <w:lang w:val="en-US"/>
        </w:rPr>
        <w:t>緩和ケアのための必須薬</w:t>
      </w:r>
      <w:r>
        <w:rPr>
          <w:rFonts w:ascii="Times New Roman" w:hAnsi="Times New Roman" w:cs="Times New Roman" w:hint="eastAsia"/>
          <w:b/>
          <w:bCs/>
          <w:color w:val="000000"/>
          <w:sz w:val="20"/>
          <w:szCs w:val="20"/>
          <w:lang w:val="en-US"/>
        </w:rPr>
        <w:t>とりわけ経口モルヒネの入手を制限している、現行の取り締まり、教育と態度</w:t>
      </w:r>
      <w:r w:rsidR="003B4511">
        <w:rPr>
          <w:rFonts w:ascii="Times New Roman" w:hAnsi="Times New Roman" w:cs="Times New Roman" w:hint="eastAsia"/>
          <w:b/>
          <w:bCs/>
          <w:color w:val="000000"/>
          <w:sz w:val="20"/>
          <w:szCs w:val="20"/>
          <w:lang w:val="en-US"/>
        </w:rPr>
        <w:t>の障害物を克服すること。国家は、制限薬物とその合理的な使用</w:t>
      </w:r>
      <w:r>
        <w:rPr>
          <w:rFonts w:ascii="Times New Roman" w:hAnsi="Times New Roman" w:cs="Times New Roman" w:hint="eastAsia"/>
          <w:b/>
          <w:bCs/>
          <w:color w:val="000000"/>
          <w:sz w:val="20"/>
          <w:szCs w:val="20"/>
          <w:lang w:val="en-US"/>
        </w:rPr>
        <w:t>の治療</w:t>
      </w:r>
      <w:r w:rsidR="003B4511">
        <w:rPr>
          <w:rFonts w:ascii="Times New Roman" w:hAnsi="Times New Roman" w:cs="Times New Roman" w:hint="eastAsia"/>
          <w:b/>
          <w:bCs/>
          <w:color w:val="000000"/>
          <w:sz w:val="20"/>
          <w:szCs w:val="20"/>
          <w:lang w:val="en-US"/>
        </w:rPr>
        <w:t>的な有用性について広く理解を促進する政策の開発と実行をしなければならない</w:t>
      </w:r>
      <w:r>
        <w:rPr>
          <w:rFonts w:ascii="Times New Roman" w:hAnsi="Times New Roman" w:cs="Times New Roman" w:hint="eastAsia"/>
          <w:b/>
          <w:bCs/>
          <w:color w:val="000000"/>
          <w:sz w:val="20"/>
          <w:szCs w:val="20"/>
          <w:lang w:val="en-US"/>
        </w:rPr>
        <w:t>。</w:t>
      </w:r>
    </w:p>
    <w:p w:rsidR="00AC22B3" w:rsidRDefault="00622DE9" w:rsidP="001F1AD5">
      <w:pPr>
        <w:pStyle w:val="Default"/>
        <w:rPr>
          <w:b/>
          <w:bCs/>
          <w:sz w:val="20"/>
          <w:szCs w:val="20"/>
        </w:rPr>
      </w:pPr>
      <w:r>
        <w:rPr>
          <w:rFonts w:hint="eastAsia"/>
          <w:b/>
          <w:bCs/>
          <w:sz w:val="20"/>
          <w:szCs w:val="20"/>
        </w:rPr>
        <w:t xml:space="preserve">(c) </w:t>
      </w:r>
      <w:r>
        <w:rPr>
          <w:rFonts w:hint="eastAsia"/>
          <w:b/>
          <w:bCs/>
          <w:sz w:val="20"/>
          <w:szCs w:val="20"/>
        </w:rPr>
        <w:t>すべての国内保健計画と政策、カリキュラムと訓練プログラム</w:t>
      </w:r>
      <w:r w:rsidR="003B4511">
        <w:rPr>
          <w:rFonts w:hint="eastAsia"/>
          <w:b/>
          <w:bCs/>
          <w:sz w:val="20"/>
          <w:szCs w:val="20"/>
        </w:rPr>
        <w:t>に</w:t>
      </w:r>
      <w:r>
        <w:rPr>
          <w:rFonts w:hint="eastAsia"/>
          <w:b/>
          <w:bCs/>
          <w:sz w:val="20"/>
          <w:szCs w:val="20"/>
        </w:rPr>
        <w:t>、そして必要な基準、ガイドライン、臨床手続きの開発に</w:t>
      </w:r>
      <w:r w:rsidR="003B4511">
        <w:rPr>
          <w:rFonts w:hint="eastAsia"/>
          <w:b/>
          <w:bCs/>
          <w:sz w:val="20"/>
          <w:szCs w:val="20"/>
        </w:rPr>
        <w:t>、緩和ケアを含めることで、緩和ケアを開発し</w:t>
      </w:r>
      <w:r>
        <w:rPr>
          <w:rFonts w:hint="eastAsia"/>
          <w:b/>
          <w:bCs/>
          <w:sz w:val="20"/>
          <w:szCs w:val="20"/>
        </w:rPr>
        <w:t>公衆保健体制に統合すること</w:t>
      </w:r>
    </w:p>
    <w:p w:rsidR="00AC22B3" w:rsidRDefault="00AC22B3" w:rsidP="001F1AD5">
      <w:pPr>
        <w:pStyle w:val="Default"/>
        <w:rPr>
          <w:sz w:val="20"/>
          <w:szCs w:val="20"/>
        </w:rPr>
      </w:pPr>
    </w:p>
    <w:p w:rsidR="00FE6501" w:rsidRDefault="003B4511" w:rsidP="00FE6501">
      <w:pPr>
        <w:pStyle w:val="Default"/>
        <w:rPr>
          <w:sz w:val="20"/>
          <w:szCs w:val="20"/>
        </w:rPr>
      </w:pPr>
      <w:r>
        <w:rPr>
          <w:rFonts w:hint="eastAsia"/>
          <w:b/>
          <w:bCs/>
          <w:sz w:val="20"/>
          <w:szCs w:val="20"/>
        </w:rPr>
        <w:t>2</w:t>
      </w:r>
      <w:r w:rsidR="00FE6501">
        <w:rPr>
          <w:rFonts w:hint="eastAsia"/>
          <w:b/>
          <w:bCs/>
          <w:sz w:val="20"/>
          <w:szCs w:val="20"/>
        </w:rPr>
        <w:t xml:space="preserve">　医療的理由による強制的拘禁</w:t>
      </w:r>
    </w:p>
    <w:p w:rsidR="001F1AD5" w:rsidRPr="00FE6501" w:rsidRDefault="003B4511" w:rsidP="001F1AD5">
      <w:pPr>
        <w:pStyle w:val="Default"/>
        <w:rPr>
          <w:b/>
          <w:sz w:val="20"/>
          <w:szCs w:val="20"/>
        </w:rPr>
      </w:pPr>
      <w:r>
        <w:rPr>
          <w:rFonts w:hint="eastAsia"/>
          <w:b/>
          <w:sz w:val="20"/>
          <w:szCs w:val="20"/>
        </w:rPr>
        <w:t>87</w:t>
      </w:r>
      <w:r>
        <w:rPr>
          <w:rFonts w:hint="eastAsia"/>
          <w:b/>
          <w:sz w:val="20"/>
          <w:szCs w:val="20"/>
        </w:rPr>
        <w:t xml:space="preserve">　</w:t>
      </w:r>
      <w:r w:rsidR="00FE6501" w:rsidRPr="00FE6501">
        <w:rPr>
          <w:rFonts w:hint="eastAsia"/>
          <w:b/>
          <w:sz w:val="20"/>
          <w:szCs w:val="20"/>
        </w:rPr>
        <w:t>特別報告官は以下をすべての締約国に呼びかける</w:t>
      </w:r>
    </w:p>
    <w:p w:rsidR="00375922" w:rsidRDefault="00532AC8" w:rsidP="00532AC8">
      <w:pPr>
        <w:pStyle w:val="Default"/>
        <w:rPr>
          <w:b/>
          <w:bCs/>
          <w:sz w:val="20"/>
          <w:szCs w:val="20"/>
        </w:rPr>
      </w:pPr>
      <w:r w:rsidRPr="00532AC8">
        <w:rPr>
          <w:rFonts w:hint="eastAsia"/>
          <w:b/>
          <w:bCs/>
          <w:sz w:val="20"/>
          <w:szCs w:val="20"/>
        </w:rPr>
        <w:t>(a</w:t>
      </w:r>
      <w:r>
        <w:rPr>
          <w:rFonts w:hint="eastAsia"/>
          <w:b/>
          <w:bCs/>
          <w:sz w:val="20"/>
          <w:szCs w:val="20"/>
        </w:rPr>
        <w:t>)</w:t>
      </w:r>
      <w:r>
        <w:rPr>
          <w:rFonts w:hint="eastAsia"/>
          <w:b/>
          <w:bCs/>
          <w:sz w:val="20"/>
          <w:szCs w:val="20"/>
        </w:rPr>
        <w:t>強制的薬物</w:t>
      </w:r>
      <w:r w:rsidR="003B4511">
        <w:rPr>
          <w:rFonts w:hint="eastAsia"/>
          <w:b/>
          <w:bCs/>
          <w:sz w:val="20"/>
          <w:szCs w:val="20"/>
        </w:rPr>
        <w:t>使用者</w:t>
      </w:r>
      <w:r>
        <w:rPr>
          <w:rFonts w:hint="eastAsia"/>
          <w:b/>
          <w:bCs/>
          <w:sz w:val="20"/>
          <w:szCs w:val="20"/>
        </w:rPr>
        <w:t>拘禁</w:t>
      </w:r>
      <w:r w:rsidR="003B4511">
        <w:rPr>
          <w:rFonts w:hint="eastAsia"/>
          <w:b/>
          <w:bCs/>
          <w:sz w:val="20"/>
          <w:szCs w:val="20"/>
        </w:rPr>
        <w:t>施設</w:t>
      </w:r>
      <w:r>
        <w:rPr>
          <w:rFonts w:hint="eastAsia"/>
          <w:b/>
          <w:bCs/>
          <w:sz w:val="20"/>
          <w:szCs w:val="20"/>
        </w:rPr>
        <w:t>と「リハビリテーション」センターを遅滞なく閉鎖し、自発的で証拠に基づいたそして人権に基づいた地域社会で</w:t>
      </w:r>
      <w:r w:rsidR="003B4511">
        <w:rPr>
          <w:rFonts w:hint="eastAsia"/>
          <w:b/>
          <w:bCs/>
          <w:sz w:val="20"/>
          <w:szCs w:val="20"/>
        </w:rPr>
        <w:t>の保健社会サービスを実行する。薬物依存治療のための私的</w:t>
      </w:r>
      <w:r>
        <w:rPr>
          <w:rFonts w:hint="eastAsia"/>
          <w:b/>
          <w:bCs/>
          <w:sz w:val="20"/>
          <w:szCs w:val="20"/>
        </w:rPr>
        <w:t>に運営されているセンターにおいて、拷問あるいは残虐で非人道的な品位を汚す取り</w:t>
      </w:r>
      <w:r w:rsidR="003B4511">
        <w:rPr>
          <w:rFonts w:hint="eastAsia"/>
          <w:b/>
          <w:bCs/>
          <w:sz w:val="20"/>
          <w:szCs w:val="20"/>
        </w:rPr>
        <w:t>扱いを含む虐待が起きないことを確保するための捜査を任務とすること</w:t>
      </w:r>
    </w:p>
    <w:p w:rsidR="00532AC8" w:rsidRDefault="00532AC8" w:rsidP="001F1AD5">
      <w:pPr>
        <w:pStyle w:val="Default"/>
        <w:rPr>
          <w:b/>
          <w:bCs/>
          <w:sz w:val="20"/>
          <w:szCs w:val="20"/>
        </w:rPr>
      </w:pPr>
    </w:p>
    <w:p w:rsidR="00532AC8" w:rsidRDefault="00532AC8" w:rsidP="001F1AD5">
      <w:pPr>
        <w:pStyle w:val="Default"/>
        <w:rPr>
          <w:b/>
          <w:bCs/>
          <w:sz w:val="20"/>
          <w:szCs w:val="20"/>
        </w:rPr>
      </w:pPr>
      <w:r>
        <w:rPr>
          <w:rFonts w:hint="eastAsia"/>
          <w:b/>
          <w:bCs/>
          <w:sz w:val="20"/>
          <w:szCs w:val="20"/>
        </w:rPr>
        <w:t>(b)</w:t>
      </w:r>
      <w:r>
        <w:rPr>
          <w:rFonts w:hint="eastAsia"/>
          <w:b/>
          <w:bCs/>
          <w:sz w:val="20"/>
          <w:szCs w:val="20"/>
        </w:rPr>
        <w:t>現存する薬物拘禁センターの運営あるいは新たなセンターの創設を、支援することをやめること。いかなる資金提供の決定も、</w:t>
      </w:r>
      <w:r w:rsidR="00C31ACC">
        <w:rPr>
          <w:rFonts w:hint="eastAsia"/>
          <w:b/>
          <w:bCs/>
          <w:sz w:val="20"/>
          <w:szCs w:val="20"/>
        </w:rPr>
        <w:t>注意深く</w:t>
      </w:r>
      <w:r w:rsidR="001E7A7D">
        <w:rPr>
          <w:rFonts w:hint="eastAsia"/>
          <w:b/>
          <w:bCs/>
          <w:sz w:val="20"/>
          <w:szCs w:val="20"/>
        </w:rPr>
        <w:t>リスクアセスメントを行なって</w:t>
      </w:r>
      <w:r>
        <w:rPr>
          <w:rFonts w:hint="eastAsia"/>
          <w:b/>
          <w:bCs/>
          <w:sz w:val="20"/>
          <w:szCs w:val="20"/>
        </w:rPr>
        <w:t>のみなされなければならない。</w:t>
      </w:r>
      <w:r w:rsidR="001E7A7D">
        <w:rPr>
          <w:rFonts w:hint="eastAsia"/>
          <w:b/>
          <w:bCs/>
          <w:sz w:val="20"/>
          <w:szCs w:val="20"/>
        </w:rPr>
        <w:t>資金提供されたのであれば、</w:t>
      </w:r>
      <w:r w:rsidR="00C31ACC">
        <w:rPr>
          <w:rFonts w:hint="eastAsia"/>
          <w:b/>
          <w:bCs/>
          <w:sz w:val="20"/>
          <w:szCs w:val="20"/>
        </w:rPr>
        <w:t>そうした</w:t>
      </w:r>
      <w:r w:rsidR="001E7A7D">
        <w:rPr>
          <w:rFonts w:hint="eastAsia"/>
          <w:b/>
          <w:bCs/>
          <w:sz w:val="20"/>
          <w:szCs w:val="20"/>
        </w:rPr>
        <w:t>資金提供は全て明確に期間を限り、当局が</w:t>
      </w:r>
      <w:r w:rsidR="00ED3CDD">
        <w:rPr>
          <w:rFonts w:hint="eastAsia"/>
          <w:b/>
          <w:bCs/>
          <w:sz w:val="20"/>
          <w:szCs w:val="20"/>
        </w:rPr>
        <w:t>行う以下の条件においてのみ提供されなければな</w:t>
      </w:r>
      <w:r w:rsidR="001E7A7D">
        <w:rPr>
          <w:rFonts w:hint="eastAsia"/>
          <w:b/>
          <w:bCs/>
          <w:sz w:val="20"/>
          <w:szCs w:val="20"/>
        </w:rPr>
        <w:t>らない。その条件とは</w:t>
      </w:r>
      <w:r w:rsidR="001E7A7D">
        <w:rPr>
          <w:rFonts w:hint="eastAsia"/>
          <w:b/>
          <w:bCs/>
          <w:sz w:val="20"/>
          <w:szCs w:val="20"/>
        </w:rPr>
        <w:t>(a)</w:t>
      </w:r>
      <w:r w:rsidR="00C71A15">
        <w:rPr>
          <w:rFonts w:hint="eastAsia"/>
          <w:b/>
          <w:bCs/>
          <w:sz w:val="20"/>
          <w:szCs w:val="20"/>
        </w:rPr>
        <w:t>当局が迅速な薬物拘禁センターの閉鎖</w:t>
      </w:r>
      <w:r w:rsidR="001E7A7D">
        <w:rPr>
          <w:rFonts w:hint="eastAsia"/>
          <w:b/>
          <w:bCs/>
          <w:sz w:val="20"/>
          <w:szCs w:val="20"/>
        </w:rPr>
        <w:t>、そして自発的で地域に基盤を置く、薬物依存の治療のための証拠に基づいたサービスを拡大するために</w:t>
      </w:r>
      <w:r w:rsidR="00C71A15">
        <w:rPr>
          <w:rFonts w:hint="eastAsia"/>
          <w:b/>
          <w:bCs/>
          <w:sz w:val="20"/>
          <w:szCs w:val="20"/>
        </w:rPr>
        <w:t>その資金</w:t>
      </w:r>
      <w:r w:rsidR="001E7A7D">
        <w:rPr>
          <w:rFonts w:hint="eastAsia"/>
          <w:b/>
          <w:bCs/>
          <w:sz w:val="20"/>
          <w:szCs w:val="20"/>
        </w:rPr>
        <w:t>再分配</w:t>
      </w:r>
      <w:r w:rsidR="00C71A15">
        <w:rPr>
          <w:rFonts w:hint="eastAsia"/>
          <w:b/>
          <w:bCs/>
          <w:sz w:val="20"/>
          <w:szCs w:val="20"/>
        </w:rPr>
        <w:t>を約束すること</w:t>
      </w:r>
      <w:r w:rsidR="001E7A7D">
        <w:rPr>
          <w:rFonts w:hint="eastAsia"/>
          <w:b/>
          <w:bCs/>
          <w:sz w:val="20"/>
          <w:szCs w:val="20"/>
        </w:rPr>
        <w:t>、そして</w:t>
      </w:r>
      <w:r w:rsidR="001E7A7D">
        <w:rPr>
          <w:rFonts w:hint="eastAsia"/>
          <w:b/>
          <w:bCs/>
          <w:sz w:val="20"/>
          <w:szCs w:val="20"/>
        </w:rPr>
        <w:t>(b)</w:t>
      </w:r>
      <w:r w:rsidR="00C71A15">
        <w:rPr>
          <w:rFonts w:hint="eastAsia"/>
          <w:b/>
          <w:bCs/>
          <w:sz w:val="20"/>
          <w:szCs w:val="20"/>
        </w:rPr>
        <w:t>当局が薬物治療における懲罰的なアプローチと強制的要素を</w:t>
      </w:r>
      <w:r w:rsidR="00ED3CDD">
        <w:rPr>
          <w:rFonts w:hint="eastAsia"/>
          <w:b/>
          <w:bCs/>
          <w:sz w:val="20"/>
          <w:szCs w:val="20"/>
        </w:rPr>
        <w:t>HIV</w:t>
      </w:r>
      <w:r w:rsidR="00C71A15">
        <w:rPr>
          <w:rFonts w:hint="eastAsia"/>
          <w:b/>
          <w:bCs/>
          <w:sz w:val="20"/>
          <w:szCs w:val="20"/>
        </w:rPr>
        <w:t>と</w:t>
      </w:r>
      <w:r w:rsidR="00ED3CDD">
        <w:rPr>
          <w:rFonts w:hint="eastAsia"/>
          <w:b/>
          <w:bCs/>
          <w:sz w:val="20"/>
          <w:szCs w:val="20"/>
        </w:rPr>
        <w:t>薬物に関連した害を避ける証拠に基づいた</w:t>
      </w:r>
      <w:r w:rsidR="00C71A15">
        <w:rPr>
          <w:rFonts w:hint="eastAsia"/>
          <w:b/>
          <w:bCs/>
          <w:sz w:val="20"/>
          <w:szCs w:val="20"/>
        </w:rPr>
        <w:t>他の別の</w:t>
      </w:r>
      <w:r w:rsidR="00ED3CDD">
        <w:rPr>
          <w:rFonts w:hint="eastAsia"/>
          <w:b/>
          <w:bCs/>
          <w:sz w:val="20"/>
          <w:szCs w:val="20"/>
        </w:rPr>
        <w:t>取り組み、と置き換える。閉鎖に向けて当局が動くときまで</w:t>
      </w:r>
      <w:r w:rsidR="00C71A15">
        <w:rPr>
          <w:rFonts w:hint="eastAsia"/>
          <w:b/>
          <w:bCs/>
          <w:sz w:val="20"/>
          <w:szCs w:val="20"/>
        </w:rPr>
        <w:t>運営されている</w:t>
      </w:r>
      <w:r w:rsidR="00ED3CDD">
        <w:rPr>
          <w:rFonts w:hint="eastAsia"/>
          <w:b/>
          <w:bCs/>
          <w:sz w:val="20"/>
          <w:szCs w:val="20"/>
        </w:rPr>
        <w:t>そうしたセンターは完全に独立した監視のもとに置かれること。</w:t>
      </w:r>
    </w:p>
    <w:p w:rsidR="00ED3CDD" w:rsidRDefault="00ED3CDD" w:rsidP="001F1AD5">
      <w:pPr>
        <w:pStyle w:val="Default"/>
        <w:rPr>
          <w:b/>
          <w:bCs/>
          <w:sz w:val="20"/>
          <w:szCs w:val="20"/>
        </w:rPr>
      </w:pPr>
    </w:p>
    <w:p w:rsidR="001F1AD5" w:rsidRPr="001F0E34" w:rsidRDefault="00ED3CDD" w:rsidP="001F1AD5">
      <w:pPr>
        <w:widowControl w:val="0"/>
        <w:autoSpaceDE w:val="0"/>
        <w:autoSpaceDN w:val="0"/>
        <w:adjustRightInd w:val="0"/>
        <w:spacing w:after="0" w:line="240" w:lineRule="auto"/>
        <w:rPr>
          <w:b/>
          <w:bCs/>
          <w:sz w:val="20"/>
          <w:szCs w:val="20"/>
          <w:lang w:val="en-US"/>
        </w:rPr>
      </w:pPr>
      <w:r w:rsidRPr="001F0E34">
        <w:rPr>
          <w:rFonts w:hint="eastAsia"/>
          <w:b/>
          <w:bCs/>
          <w:sz w:val="20"/>
          <w:szCs w:val="20"/>
          <w:lang w:val="en-US"/>
        </w:rPr>
        <w:t>(c)</w:t>
      </w:r>
      <w:r w:rsidRPr="001F0E34">
        <w:rPr>
          <w:rFonts w:hint="eastAsia"/>
          <w:b/>
          <w:bCs/>
          <w:sz w:val="20"/>
          <w:szCs w:val="20"/>
          <w:lang w:val="en-US"/>
        </w:rPr>
        <w:t>依存治療の実践の監視</w:t>
      </w:r>
      <w:r w:rsidR="00C71A15">
        <w:rPr>
          <w:rFonts w:hint="eastAsia"/>
          <w:b/>
          <w:bCs/>
          <w:sz w:val="20"/>
          <w:szCs w:val="20"/>
          <w:lang w:val="en-US"/>
        </w:rPr>
        <w:t>と国際的基準と満たす</w:t>
      </w:r>
      <w:r w:rsidRPr="001F0E34">
        <w:rPr>
          <w:rFonts w:hint="eastAsia"/>
          <w:b/>
          <w:bCs/>
          <w:sz w:val="20"/>
          <w:szCs w:val="20"/>
          <w:lang w:val="en-US"/>
        </w:rPr>
        <w:t>ための有効なメカニズムを創設</w:t>
      </w:r>
      <w:r w:rsidR="00C71A15">
        <w:rPr>
          <w:rFonts w:hint="eastAsia"/>
          <w:b/>
          <w:bCs/>
          <w:sz w:val="20"/>
          <w:szCs w:val="20"/>
          <w:lang w:val="en-US"/>
        </w:rPr>
        <w:t>すること</w:t>
      </w:r>
    </w:p>
    <w:p w:rsidR="00ED3CDD" w:rsidRPr="00ED3CDD" w:rsidRDefault="00ED3CDD" w:rsidP="001F1AD5">
      <w:pPr>
        <w:widowControl w:val="0"/>
        <w:autoSpaceDE w:val="0"/>
        <w:autoSpaceDN w:val="0"/>
        <w:adjustRightInd w:val="0"/>
        <w:spacing w:after="0" w:line="240" w:lineRule="auto"/>
        <w:rPr>
          <w:bCs/>
          <w:sz w:val="20"/>
          <w:szCs w:val="20"/>
          <w:lang w:val="en-US"/>
        </w:rPr>
      </w:pPr>
    </w:p>
    <w:p w:rsidR="00ED3CDD" w:rsidRDefault="00ED3CDD" w:rsidP="001F1AD5">
      <w:pPr>
        <w:pStyle w:val="Default"/>
        <w:rPr>
          <w:b/>
          <w:bCs/>
          <w:sz w:val="20"/>
          <w:szCs w:val="20"/>
        </w:rPr>
      </w:pPr>
      <w:r>
        <w:rPr>
          <w:rFonts w:hint="eastAsia"/>
          <w:b/>
          <w:bCs/>
          <w:sz w:val="20"/>
          <w:szCs w:val="20"/>
        </w:rPr>
        <w:t>(d)</w:t>
      </w:r>
      <w:r>
        <w:rPr>
          <w:rFonts w:hint="eastAsia"/>
          <w:b/>
          <w:bCs/>
          <w:sz w:val="20"/>
          <w:szCs w:val="20"/>
        </w:rPr>
        <w:t>害を減らす方法と薬物依存治療</w:t>
      </w:r>
      <w:r w:rsidR="00C71A15">
        <w:rPr>
          <w:rFonts w:hint="eastAsia"/>
          <w:b/>
          <w:bCs/>
          <w:sz w:val="20"/>
          <w:szCs w:val="20"/>
        </w:rPr>
        <w:t>サービスすべてが、とりわけアヘンの代替薬物治療が</w:t>
      </w:r>
      <w:r>
        <w:rPr>
          <w:rFonts w:hint="eastAsia"/>
          <w:b/>
          <w:bCs/>
          <w:sz w:val="20"/>
          <w:szCs w:val="20"/>
        </w:rPr>
        <w:t>、薬物使用の人々とりわけ刑事施設に収監された人々に利用可能であることを確保すること</w:t>
      </w:r>
      <w:r w:rsidR="00C71A15" w:rsidRPr="00C71A15">
        <w:rPr>
          <w:b/>
          <w:bCs/>
          <w:sz w:val="20"/>
          <w:szCs w:val="20"/>
        </w:rPr>
        <w:t xml:space="preserve">(A/65/255, </w:t>
      </w:r>
      <w:proofErr w:type="spellStart"/>
      <w:r w:rsidR="00C71A15" w:rsidRPr="00C71A15">
        <w:rPr>
          <w:b/>
          <w:bCs/>
          <w:sz w:val="20"/>
          <w:szCs w:val="20"/>
        </w:rPr>
        <w:t>para</w:t>
      </w:r>
      <w:proofErr w:type="spellEnd"/>
      <w:r w:rsidR="00C71A15" w:rsidRPr="00C71A15">
        <w:rPr>
          <w:b/>
          <w:bCs/>
          <w:sz w:val="20"/>
          <w:szCs w:val="20"/>
        </w:rPr>
        <w:t>. 76).</w:t>
      </w:r>
    </w:p>
    <w:p w:rsidR="009E71A9" w:rsidRPr="00C71A15" w:rsidRDefault="009E71A9" w:rsidP="001F1AD5">
      <w:pPr>
        <w:pStyle w:val="Default"/>
        <w:rPr>
          <w:b/>
          <w:bCs/>
          <w:sz w:val="20"/>
          <w:szCs w:val="20"/>
        </w:rPr>
      </w:pPr>
    </w:p>
    <w:p w:rsidR="00AC22B3" w:rsidRDefault="00AC22B3" w:rsidP="001F1AD5">
      <w:pPr>
        <w:pStyle w:val="Default"/>
        <w:rPr>
          <w:sz w:val="20"/>
          <w:szCs w:val="20"/>
        </w:rPr>
      </w:pPr>
    </w:p>
    <w:p w:rsidR="009E71A9" w:rsidRDefault="00C71A15" w:rsidP="009E71A9">
      <w:pPr>
        <w:pStyle w:val="Default"/>
        <w:rPr>
          <w:sz w:val="20"/>
          <w:szCs w:val="20"/>
        </w:rPr>
      </w:pPr>
      <w:r>
        <w:rPr>
          <w:rFonts w:hint="eastAsia"/>
          <w:b/>
          <w:bCs/>
          <w:sz w:val="20"/>
          <w:szCs w:val="20"/>
        </w:rPr>
        <w:t>3</w:t>
      </w:r>
      <w:r>
        <w:rPr>
          <w:rFonts w:hint="eastAsia"/>
          <w:b/>
          <w:bCs/>
          <w:sz w:val="20"/>
          <w:szCs w:val="20"/>
        </w:rPr>
        <w:t xml:space="preserve">　</w:t>
      </w:r>
      <w:r w:rsidR="009E71A9">
        <w:rPr>
          <w:rFonts w:hint="eastAsia"/>
          <w:b/>
          <w:bCs/>
          <w:sz w:val="20"/>
          <w:szCs w:val="20"/>
        </w:rPr>
        <w:t>レズビアン、バイセクシャル、トランスジェンダーそしてインターセックスの人々</w:t>
      </w:r>
    </w:p>
    <w:p w:rsidR="009E71A9" w:rsidRDefault="001F1AD5" w:rsidP="001F1AD5">
      <w:pPr>
        <w:pStyle w:val="Default"/>
        <w:rPr>
          <w:sz w:val="20"/>
          <w:szCs w:val="20"/>
        </w:rPr>
      </w:pPr>
      <w:r w:rsidRPr="002C61D0">
        <w:rPr>
          <w:b/>
          <w:sz w:val="20"/>
          <w:szCs w:val="20"/>
        </w:rPr>
        <w:t>88.</w:t>
      </w:r>
      <w:r w:rsidR="002C61D0">
        <w:rPr>
          <w:rFonts w:hint="eastAsia"/>
          <w:sz w:val="20"/>
          <w:szCs w:val="20"/>
        </w:rPr>
        <w:t xml:space="preserve">　</w:t>
      </w:r>
      <w:r w:rsidR="009E71A9">
        <w:rPr>
          <w:rFonts w:hint="eastAsia"/>
          <w:b/>
          <w:bCs/>
          <w:sz w:val="20"/>
          <w:szCs w:val="20"/>
        </w:rPr>
        <w:t>特別報告官はすべての締約</w:t>
      </w:r>
      <w:r w:rsidR="002C61D0">
        <w:rPr>
          <w:rFonts w:hint="eastAsia"/>
          <w:b/>
          <w:bCs/>
          <w:sz w:val="20"/>
          <w:szCs w:val="20"/>
        </w:rPr>
        <w:t>国に、当事者の自由なインフォームドなしで強制され実行される</w:t>
      </w:r>
      <w:r w:rsidR="009E71A9">
        <w:rPr>
          <w:rFonts w:hint="eastAsia"/>
          <w:b/>
          <w:bCs/>
          <w:sz w:val="20"/>
          <w:szCs w:val="20"/>
        </w:rPr>
        <w:t>、強制的生殖器正常化手術、非自発的不妊手術、非倫理的な実験、医学的な展示、「修正療法」あるいは「転換療法」を含む侵襲的で非可逆的な治療を許しているいかなる法律も、廃止することを呼びかける</w:t>
      </w:r>
      <w:r w:rsidR="002C61D0">
        <w:rPr>
          <w:rFonts w:hint="eastAsia"/>
          <w:b/>
          <w:bCs/>
          <w:sz w:val="20"/>
          <w:szCs w:val="20"/>
        </w:rPr>
        <w:t>。また全ての状況下での強制的な不妊手術の非合法化をよびかけ、そして周辺化された集団に属する個人への特別な保護提供を呼びかける</w:t>
      </w:r>
    </w:p>
    <w:p w:rsidR="001F1AD5" w:rsidRPr="002C61D0" w:rsidRDefault="001F1AD5" w:rsidP="001F1AD5">
      <w:pPr>
        <w:pStyle w:val="Default"/>
        <w:rPr>
          <w:sz w:val="20"/>
          <w:szCs w:val="20"/>
        </w:rPr>
      </w:pPr>
    </w:p>
    <w:p w:rsidR="00607F45" w:rsidRDefault="00607F45" w:rsidP="001F1AD5">
      <w:pPr>
        <w:pStyle w:val="Default"/>
        <w:rPr>
          <w:sz w:val="20"/>
          <w:szCs w:val="20"/>
        </w:rPr>
      </w:pPr>
    </w:p>
    <w:p w:rsidR="009E71A9" w:rsidRPr="002C61D0" w:rsidRDefault="002C61D0" w:rsidP="00607F45">
      <w:pPr>
        <w:pStyle w:val="Default"/>
        <w:rPr>
          <w:b/>
          <w:sz w:val="20"/>
          <w:szCs w:val="20"/>
        </w:rPr>
      </w:pPr>
      <w:r w:rsidRPr="002C61D0">
        <w:rPr>
          <w:rFonts w:hint="eastAsia"/>
          <w:b/>
          <w:sz w:val="20"/>
          <w:szCs w:val="20"/>
        </w:rPr>
        <w:t>4</w:t>
      </w:r>
      <w:r w:rsidR="00607F45" w:rsidRPr="002C61D0">
        <w:rPr>
          <w:rFonts w:hint="eastAsia"/>
          <w:b/>
          <w:sz w:val="20"/>
          <w:szCs w:val="20"/>
        </w:rPr>
        <w:t xml:space="preserve">　精神障害者</w:t>
      </w:r>
    </w:p>
    <w:p w:rsidR="00607F45" w:rsidRDefault="001F1AD5" w:rsidP="001F1AD5">
      <w:pPr>
        <w:pStyle w:val="Default"/>
        <w:rPr>
          <w:sz w:val="20"/>
          <w:szCs w:val="20"/>
        </w:rPr>
      </w:pPr>
      <w:r w:rsidRPr="002C61D0">
        <w:rPr>
          <w:b/>
          <w:sz w:val="20"/>
          <w:szCs w:val="20"/>
        </w:rPr>
        <w:t>89</w:t>
      </w:r>
      <w:r>
        <w:rPr>
          <w:sz w:val="20"/>
          <w:szCs w:val="20"/>
        </w:rPr>
        <w:t xml:space="preserve">. </w:t>
      </w:r>
      <w:r w:rsidR="00607F45">
        <w:rPr>
          <w:rFonts w:hint="eastAsia"/>
          <w:b/>
          <w:bCs/>
          <w:sz w:val="20"/>
          <w:szCs w:val="20"/>
        </w:rPr>
        <w:t>特別報告官はすべての締約国に呼びかける</w:t>
      </w:r>
    </w:p>
    <w:p w:rsidR="00393666" w:rsidRDefault="002C61D0" w:rsidP="002C61D0">
      <w:pPr>
        <w:pStyle w:val="Default"/>
        <w:rPr>
          <w:b/>
          <w:bCs/>
          <w:sz w:val="20"/>
          <w:szCs w:val="20"/>
        </w:rPr>
      </w:pPr>
      <w:r>
        <w:rPr>
          <w:rFonts w:hint="eastAsia"/>
          <w:b/>
          <w:bCs/>
          <w:sz w:val="20"/>
          <w:szCs w:val="20"/>
        </w:rPr>
        <w:t>(a)</w:t>
      </w:r>
      <w:r w:rsidR="00393666">
        <w:rPr>
          <w:rFonts w:hint="eastAsia"/>
          <w:b/>
          <w:bCs/>
          <w:sz w:val="20"/>
          <w:szCs w:val="20"/>
        </w:rPr>
        <w:t>保健ケアの文脈において障害者の権利に関して権威あるガイドとしての障害者権利条約に従った障害者に関しての拷問禁止の枠組みの検証</w:t>
      </w:r>
    </w:p>
    <w:p w:rsidR="00393666" w:rsidRDefault="00393666" w:rsidP="00393666">
      <w:pPr>
        <w:pStyle w:val="Default"/>
        <w:rPr>
          <w:b/>
          <w:bCs/>
          <w:sz w:val="20"/>
          <w:szCs w:val="20"/>
        </w:rPr>
      </w:pPr>
    </w:p>
    <w:p w:rsidR="001F1AD5" w:rsidRDefault="00393666" w:rsidP="001F1AD5">
      <w:pPr>
        <w:pStyle w:val="Default"/>
        <w:rPr>
          <w:b/>
          <w:bCs/>
          <w:sz w:val="20"/>
          <w:szCs w:val="20"/>
        </w:rPr>
      </w:pPr>
      <w:r>
        <w:rPr>
          <w:rFonts w:hint="eastAsia"/>
          <w:b/>
          <w:bCs/>
          <w:sz w:val="20"/>
          <w:szCs w:val="20"/>
        </w:rPr>
        <w:t>(b)</w:t>
      </w:r>
      <w:r w:rsidR="00DD43CE">
        <w:rPr>
          <w:rFonts w:hint="eastAsia"/>
          <w:b/>
          <w:bCs/>
          <w:sz w:val="20"/>
          <w:szCs w:val="20"/>
        </w:rPr>
        <w:t>障害者に対するすべての強制的</w:t>
      </w:r>
      <w:r w:rsidR="001F0E34">
        <w:rPr>
          <w:rFonts w:hint="eastAsia"/>
          <w:b/>
          <w:bCs/>
          <w:sz w:val="20"/>
          <w:szCs w:val="20"/>
        </w:rPr>
        <w:t>で</w:t>
      </w:r>
      <w:r w:rsidR="00DD43CE">
        <w:rPr>
          <w:rFonts w:hint="eastAsia"/>
          <w:b/>
          <w:bCs/>
          <w:sz w:val="20"/>
          <w:szCs w:val="20"/>
        </w:rPr>
        <w:t>同意のない医学的介入に対して絶対的禁止を課すこと。こうした強制的医学的介入には</w:t>
      </w:r>
      <w:r w:rsidR="001F0E34">
        <w:rPr>
          <w:rFonts w:hint="eastAsia"/>
          <w:b/>
          <w:bCs/>
          <w:sz w:val="20"/>
          <w:szCs w:val="20"/>
        </w:rPr>
        <w:t>、</w:t>
      </w:r>
      <w:r w:rsidR="00DD43CE">
        <w:rPr>
          <w:rFonts w:hint="eastAsia"/>
          <w:b/>
          <w:bCs/>
          <w:sz w:val="20"/>
          <w:szCs w:val="20"/>
        </w:rPr>
        <w:t>同意なしに行われる、精神外科手術、電気ショック、抗精神病薬のような精神を変容させる投薬、その期間の長短にかかわらず身体拘束と隔離拘禁の使用、が含まれる。障害</w:t>
      </w:r>
      <w:r w:rsidR="00DD43CE" w:rsidRPr="00CB2A39">
        <w:rPr>
          <w:rFonts w:hint="eastAsia"/>
          <w:b/>
          <w:bCs/>
          <w:i/>
          <w:color w:val="FF0000"/>
          <w:sz w:val="20"/>
          <w:szCs w:val="20"/>
        </w:rPr>
        <w:t>のみを</w:t>
      </w:r>
      <w:r w:rsidR="00DD43CE">
        <w:rPr>
          <w:rFonts w:hint="eastAsia"/>
          <w:b/>
          <w:bCs/>
          <w:sz w:val="20"/>
          <w:szCs w:val="20"/>
        </w:rPr>
        <w:t>理由とした強制的精神医療の</w:t>
      </w:r>
      <w:r w:rsidR="00DD43CE">
        <w:rPr>
          <w:rFonts w:hint="eastAsia"/>
          <w:b/>
          <w:bCs/>
          <w:sz w:val="20"/>
          <w:szCs w:val="20"/>
        </w:rPr>
        <w:lastRenderedPageBreak/>
        <w:t>介入を終わらせる義務は即座に適用することであり、財政的資源の</w:t>
      </w:r>
      <w:r w:rsidR="008531DE">
        <w:rPr>
          <w:rFonts w:hint="eastAsia"/>
          <w:b/>
          <w:bCs/>
          <w:sz w:val="20"/>
          <w:szCs w:val="20"/>
        </w:rPr>
        <w:t>不足は義務の履行の延期を正当化し得ない</w:t>
      </w:r>
    </w:p>
    <w:p w:rsidR="00393666" w:rsidRDefault="00393666" w:rsidP="001F1AD5">
      <w:pPr>
        <w:pStyle w:val="Default"/>
        <w:rPr>
          <w:sz w:val="20"/>
          <w:szCs w:val="20"/>
        </w:rPr>
      </w:pPr>
    </w:p>
    <w:p w:rsidR="008531DE" w:rsidRDefault="00CB2A39" w:rsidP="008531DE">
      <w:pPr>
        <w:pStyle w:val="Default"/>
        <w:rPr>
          <w:sz w:val="20"/>
          <w:szCs w:val="20"/>
        </w:rPr>
      </w:pPr>
      <w:r>
        <w:rPr>
          <w:rFonts w:hint="eastAsia"/>
          <w:b/>
          <w:bCs/>
          <w:sz w:val="20"/>
          <w:szCs w:val="20"/>
        </w:rPr>
        <w:t>(c</w:t>
      </w:r>
      <w:r w:rsidR="008531DE">
        <w:rPr>
          <w:rFonts w:hint="eastAsia"/>
          <w:b/>
          <w:bCs/>
          <w:sz w:val="20"/>
          <w:szCs w:val="20"/>
        </w:rPr>
        <w:t>)</w:t>
      </w:r>
      <w:r w:rsidR="008531DE">
        <w:rPr>
          <w:rFonts w:hint="eastAsia"/>
          <w:b/>
          <w:bCs/>
          <w:sz w:val="20"/>
          <w:szCs w:val="20"/>
        </w:rPr>
        <w:t xml:space="preserve">　強制的治療と拘禁を地域でのサービスに置き換えること。そうしたサービスは、</w:t>
      </w:r>
      <w:r w:rsidR="002C61D0" w:rsidRPr="002C61D0">
        <w:rPr>
          <w:rFonts w:hint="eastAsia"/>
          <w:b/>
          <w:bCs/>
          <w:sz w:val="20"/>
          <w:szCs w:val="20"/>
        </w:rPr>
        <w:t>障害者の表明されたニーズに適合し、</w:t>
      </w:r>
      <w:r w:rsidR="008531DE">
        <w:rPr>
          <w:rFonts w:hint="eastAsia"/>
          <w:b/>
          <w:bCs/>
          <w:sz w:val="20"/>
          <w:szCs w:val="20"/>
        </w:rPr>
        <w:t>自律、選択、尊厳そして当事者のプライバシーを尊重</w:t>
      </w:r>
      <w:r w:rsidR="002C61D0">
        <w:rPr>
          <w:rFonts w:hint="eastAsia"/>
          <w:b/>
          <w:bCs/>
          <w:sz w:val="20"/>
          <w:szCs w:val="20"/>
        </w:rPr>
        <w:t>しなければならない。そうしたサービスは</w:t>
      </w:r>
      <w:r>
        <w:rPr>
          <w:rFonts w:hint="eastAsia"/>
          <w:b/>
          <w:bCs/>
          <w:sz w:val="20"/>
          <w:szCs w:val="20"/>
        </w:rPr>
        <w:t>精神保健の医学モデルに対するオルタナティブを強調し、ピアサポート、意識覚醒、精神保健ケアと法の実行において職員や他の人々を訓練することなどによって行われる</w:t>
      </w:r>
    </w:p>
    <w:p w:rsidR="00673F2F" w:rsidRDefault="00673F2F" w:rsidP="001F1AD5">
      <w:pPr>
        <w:pStyle w:val="Default"/>
        <w:rPr>
          <w:b/>
          <w:bCs/>
          <w:color w:val="auto"/>
          <w:sz w:val="20"/>
          <w:szCs w:val="20"/>
        </w:rPr>
      </w:pPr>
      <w:r>
        <w:rPr>
          <w:rFonts w:hint="eastAsia"/>
          <w:b/>
          <w:bCs/>
          <w:sz w:val="20"/>
          <w:szCs w:val="20"/>
        </w:rPr>
        <w:t>(d)</w:t>
      </w:r>
      <w:r w:rsidR="000B2590">
        <w:rPr>
          <w:rFonts w:hint="eastAsia"/>
          <w:b/>
          <w:bCs/>
          <w:sz w:val="20"/>
          <w:szCs w:val="20"/>
        </w:rPr>
        <w:t xml:space="preserve"> </w:t>
      </w:r>
      <w:r w:rsidR="000B2590">
        <w:rPr>
          <w:rFonts w:hint="eastAsia"/>
          <w:b/>
          <w:bCs/>
          <w:sz w:val="20"/>
          <w:szCs w:val="20"/>
        </w:rPr>
        <w:t>精神保健を根拠とした拘禁あるいは精神保健施設への監禁、そして当事者の自由なインフォームドコンセントなしの精神</w:t>
      </w:r>
      <w:r w:rsidR="001F0E34">
        <w:rPr>
          <w:rFonts w:hint="eastAsia"/>
          <w:b/>
          <w:bCs/>
          <w:sz w:val="20"/>
          <w:szCs w:val="20"/>
        </w:rPr>
        <w:t>保健分野におけるいかなる強制的介入あるいは治療を許容する法律条項</w:t>
      </w:r>
      <w:r w:rsidR="000B2590">
        <w:rPr>
          <w:rFonts w:hint="eastAsia"/>
          <w:b/>
          <w:bCs/>
          <w:sz w:val="20"/>
          <w:szCs w:val="20"/>
        </w:rPr>
        <w:t>の</w:t>
      </w:r>
      <w:r w:rsidR="000B2590" w:rsidRPr="00CB2A39">
        <w:rPr>
          <w:rFonts w:hint="eastAsia"/>
          <w:b/>
          <w:bCs/>
          <w:i/>
          <w:color w:val="FF0000"/>
          <w:sz w:val="20"/>
          <w:szCs w:val="20"/>
        </w:rPr>
        <w:t>改正。</w:t>
      </w:r>
      <w:r w:rsidR="000B2590" w:rsidRPr="000B2590">
        <w:rPr>
          <w:rFonts w:hint="eastAsia"/>
          <w:b/>
          <w:bCs/>
          <w:color w:val="auto"/>
          <w:sz w:val="20"/>
          <w:szCs w:val="20"/>
        </w:rPr>
        <w:t>自由なインフォームドコン</w:t>
      </w:r>
      <w:r w:rsidR="000B2590">
        <w:rPr>
          <w:rFonts w:hint="eastAsia"/>
          <w:b/>
          <w:bCs/>
          <w:color w:val="auto"/>
          <w:sz w:val="20"/>
          <w:szCs w:val="20"/>
        </w:rPr>
        <w:t>セントなしの障害を理由とした障害者の施設収容を正当化している法制は廃止されなければならない</w:t>
      </w:r>
    </w:p>
    <w:p w:rsidR="000B2590" w:rsidRDefault="000B2590" w:rsidP="001F1AD5">
      <w:pPr>
        <w:pStyle w:val="Default"/>
        <w:rPr>
          <w:b/>
          <w:bCs/>
          <w:color w:val="auto"/>
          <w:sz w:val="20"/>
          <w:szCs w:val="20"/>
        </w:rPr>
      </w:pPr>
    </w:p>
    <w:p w:rsidR="000B2590" w:rsidRPr="000B2590" w:rsidRDefault="000B2590" w:rsidP="001F1AD5">
      <w:pPr>
        <w:pStyle w:val="Default"/>
        <w:rPr>
          <w:color w:val="auto"/>
          <w:sz w:val="20"/>
          <w:szCs w:val="20"/>
        </w:rPr>
      </w:pPr>
    </w:p>
    <w:p w:rsidR="000B2590" w:rsidRDefault="00CB2A39" w:rsidP="000B2590">
      <w:pPr>
        <w:pStyle w:val="Default"/>
        <w:rPr>
          <w:sz w:val="20"/>
          <w:szCs w:val="20"/>
        </w:rPr>
      </w:pPr>
      <w:r>
        <w:rPr>
          <w:rFonts w:hint="eastAsia"/>
          <w:b/>
          <w:bCs/>
          <w:sz w:val="20"/>
          <w:szCs w:val="20"/>
        </w:rPr>
        <w:t>5</w:t>
      </w:r>
      <w:r w:rsidR="000B2590">
        <w:rPr>
          <w:rFonts w:hint="eastAsia"/>
          <w:b/>
          <w:bCs/>
          <w:sz w:val="20"/>
          <w:szCs w:val="20"/>
        </w:rPr>
        <w:t xml:space="preserve">　リプロダクティブの権利</w:t>
      </w:r>
    </w:p>
    <w:p w:rsidR="000B2590" w:rsidRPr="00B652E0" w:rsidRDefault="001F1AD5" w:rsidP="001F1AD5">
      <w:pPr>
        <w:pStyle w:val="Default"/>
        <w:rPr>
          <w:b/>
          <w:sz w:val="20"/>
          <w:szCs w:val="20"/>
        </w:rPr>
      </w:pPr>
      <w:r>
        <w:rPr>
          <w:sz w:val="20"/>
          <w:szCs w:val="20"/>
        </w:rPr>
        <w:t>90.</w:t>
      </w:r>
      <w:bookmarkStart w:id="0" w:name="_GoBack"/>
      <w:bookmarkEnd w:id="0"/>
      <w:r w:rsidR="007A0A03" w:rsidRPr="00B652E0">
        <w:rPr>
          <w:rFonts w:hint="eastAsia"/>
          <w:b/>
          <w:sz w:val="20"/>
          <w:szCs w:val="20"/>
        </w:rPr>
        <w:t xml:space="preserve">　特別報告官はすべての締約国に女性が救急医療ケアにアクセスできることを確保するよう呼びかける。そのケアには犯罪に対する刑罰や報復の恐れなしに中絶後のケアを利用できることを含む。</w:t>
      </w:r>
      <w:r w:rsidR="00592C81" w:rsidRPr="00B652E0">
        <w:rPr>
          <w:rFonts w:hint="eastAsia"/>
          <w:b/>
          <w:sz w:val="20"/>
          <w:szCs w:val="20"/>
        </w:rPr>
        <w:t>国内法が様々</w:t>
      </w:r>
      <w:r w:rsidR="001F0E34" w:rsidRPr="00B652E0">
        <w:rPr>
          <w:rFonts w:hint="eastAsia"/>
          <w:b/>
          <w:sz w:val="20"/>
          <w:szCs w:val="20"/>
        </w:rPr>
        <w:t>な</w:t>
      </w:r>
      <w:r w:rsidR="00592C81" w:rsidRPr="00B652E0">
        <w:rPr>
          <w:rFonts w:hint="eastAsia"/>
          <w:b/>
          <w:sz w:val="20"/>
          <w:szCs w:val="20"/>
        </w:rPr>
        <w:t>条件下において中絶を正当化している締約国は、女性あるいは保健専門職に不利な影響なしにサービスが効果的に使えるよう確保すべきである</w:t>
      </w:r>
    </w:p>
    <w:p w:rsidR="001F1AD5" w:rsidRPr="001F1AD5" w:rsidRDefault="001F1AD5" w:rsidP="001F1AD5">
      <w:pPr>
        <w:widowControl w:val="0"/>
        <w:autoSpaceDE w:val="0"/>
        <w:autoSpaceDN w:val="0"/>
        <w:adjustRightInd w:val="0"/>
        <w:spacing w:after="0" w:line="240" w:lineRule="auto"/>
        <w:rPr>
          <w:rFonts w:ascii="Times New Roman" w:hAnsi="Times New Roman" w:cs="Times New Roman"/>
          <w:color w:val="000000"/>
          <w:sz w:val="20"/>
          <w:szCs w:val="20"/>
          <w:lang w:val="en-US"/>
        </w:rPr>
      </w:pPr>
    </w:p>
    <w:sectPr w:rsidR="001F1AD5" w:rsidRPr="001F1AD5" w:rsidSect="009A3AC5">
      <w:footerReference w:type="default" r:id="rId10"/>
      <w:pgSz w:w="11906" w:h="17340"/>
      <w:pgMar w:top="1582" w:right="794" w:bottom="1701" w:left="98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D1" w:rsidRDefault="00D47CD1" w:rsidP="00793F01">
      <w:pPr>
        <w:spacing w:after="0" w:line="240" w:lineRule="auto"/>
      </w:pPr>
      <w:r>
        <w:separator/>
      </w:r>
    </w:p>
  </w:endnote>
  <w:endnote w:type="continuationSeparator" w:id="0">
    <w:p w:rsidR="00D47CD1" w:rsidRDefault="00D47CD1" w:rsidP="0079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30068"/>
      <w:docPartObj>
        <w:docPartGallery w:val="Page Numbers (Bottom of Page)"/>
        <w:docPartUnique/>
      </w:docPartObj>
    </w:sdtPr>
    <w:sdtEndPr/>
    <w:sdtContent>
      <w:p w:rsidR="006C0538" w:rsidRDefault="006C0538">
        <w:pPr>
          <w:pStyle w:val="af4"/>
          <w:jc w:val="center"/>
        </w:pPr>
        <w:r>
          <w:fldChar w:fldCharType="begin"/>
        </w:r>
        <w:r>
          <w:instrText>PAGE   \* MERGEFORMAT</w:instrText>
        </w:r>
        <w:r>
          <w:fldChar w:fldCharType="separate"/>
        </w:r>
        <w:r w:rsidR="00B652E0" w:rsidRPr="00B652E0">
          <w:rPr>
            <w:noProof/>
            <w:lang w:val="ja-JP"/>
          </w:rPr>
          <w:t>13</w:t>
        </w:r>
        <w:r>
          <w:fldChar w:fldCharType="end"/>
        </w:r>
      </w:p>
    </w:sdtContent>
  </w:sdt>
  <w:p w:rsidR="006C0538" w:rsidRDefault="006C053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D1" w:rsidRDefault="00D47CD1" w:rsidP="00793F01">
      <w:pPr>
        <w:spacing w:after="0" w:line="240" w:lineRule="auto"/>
      </w:pPr>
      <w:r>
        <w:separator/>
      </w:r>
    </w:p>
  </w:footnote>
  <w:footnote w:type="continuationSeparator" w:id="0">
    <w:p w:rsidR="00D47CD1" w:rsidRDefault="00D47CD1" w:rsidP="00793F01">
      <w:pPr>
        <w:spacing w:after="0" w:line="240" w:lineRule="auto"/>
      </w:pPr>
      <w:r>
        <w:continuationSeparator/>
      </w:r>
    </w:p>
  </w:footnote>
  <w:footnote w:id="1">
    <w:p w:rsidR="00A1653A" w:rsidRDefault="00A1653A" w:rsidP="00A1653A">
      <w:pPr>
        <w:pStyle w:val="af8"/>
      </w:pPr>
      <w:r>
        <w:rPr>
          <w:rStyle w:val="afa"/>
        </w:rPr>
        <w:footnoteRef/>
      </w:r>
      <w:r>
        <w:rPr>
          <w:rFonts w:hint="eastAsia"/>
        </w:rPr>
        <w:t>訳注　ヨーロッパ人権条約　第三条（拷問の禁止）</w:t>
      </w:r>
      <w:r>
        <w:rPr>
          <w:rFonts w:hint="eastAsia"/>
        </w:rPr>
        <w:t xml:space="preserve"> </w:t>
      </w:r>
      <w:r>
        <w:rPr>
          <w:rFonts w:hint="eastAsia"/>
        </w:rPr>
        <w:t>何人も、拷問又は非人道的な若しくは品位を傷つける取扱いもしくは刑罰を受けない。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CD4"/>
    <w:multiLevelType w:val="hybridMultilevel"/>
    <w:tmpl w:val="B4500A0A"/>
    <w:lvl w:ilvl="0" w:tplc="75303B0C">
      <w:start w:val="1"/>
      <w:numFmt w:val="low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44B25"/>
    <w:multiLevelType w:val="hybridMultilevel"/>
    <w:tmpl w:val="58CE3554"/>
    <w:lvl w:ilvl="0" w:tplc="6C9E4D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8F57A4"/>
    <w:multiLevelType w:val="hybridMultilevel"/>
    <w:tmpl w:val="B526021C"/>
    <w:lvl w:ilvl="0" w:tplc="F9A0FA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C512D1"/>
    <w:multiLevelType w:val="hybridMultilevel"/>
    <w:tmpl w:val="1304D084"/>
    <w:lvl w:ilvl="0" w:tplc="9BD008B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F17FE9"/>
    <w:multiLevelType w:val="hybridMultilevel"/>
    <w:tmpl w:val="69AC5BF4"/>
    <w:lvl w:ilvl="0" w:tplc="FEFA4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5E77D7"/>
    <w:multiLevelType w:val="hybridMultilevel"/>
    <w:tmpl w:val="C92ACF16"/>
    <w:lvl w:ilvl="0" w:tplc="BDC6DB1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B00672"/>
    <w:multiLevelType w:val="hybridMultilevel"/>
    <w:tmpl w:val="43383C74"/>
    <w:lvl w:ilvl="0" w:tplc="E632B4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BA636C"/>
    <w:multiLevelType w:val="hybridMultilevel"/>
    <w:tmpl w:val="53E4E62C"/>
    <w:lvl w:ilvl="0" w:tplc="EC6ECF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1E577F"/>
    <w:multiLevelType w:val="hybridMultilevel"/>
    <w:tmpl w:val="4498E81E"/>
    <w:lvl w:ilvl="0" w:tplc="00CC04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CD4FB7"/>
    <w:multiLevelType w:val="hybridMultilevel"/>
    <w:tmpl w:val="0CD476E6"/>
    <w:lvl w:ilvl="0" w:tplc="838E6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8A37DF"/>
    <w:multiLevelType w:val="hybridMultilevel"/>
    <w:tmpl w:val="60C85F34"/>
    <w:lvl w:ilvl="0" w:tplc="09AC70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632D36"/>
    <w:multiLevelType w:val="hybridMultilevel"/>
    <w:tmpl w:val="9FB6A9C0"/>
    <w:lvl w:ilvl="0" w:tplc="2E42E20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87535E"/>
    <w:multiLevelType w:val="hybridMultilevel"/>
    <w:tmpl w:val="536CA8A0"/>
    <w:lvl w:ilvl="0" w:tplc="8F0088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FD274A"/>
    <w:multiLevelType w:val="hybridMultilevel"/>
    <w:tmpl w:val="E1201B2A"/>
    <w:lvl w:ilvl="0" w:tplc="300EE37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5F32BC"/>
    <w:multiLevelType w:val="hybridMultilevel"/>
    <w:tmpl w:val="FFCCC32A"/>
    <w:lvl w:ilvl="0" w:tplc="3B26723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11"/>
  </w:num>
  <w:num w:numId="5">
    <w:abstractNumId w:val="4"/>
  </w:num>
  <w:num w:numId="6">
    <w:abstractNumId w:val="14"/>
  </w:num>
  <w:num w:numId="7">
    <w:abstractNumId w:val="8"/>
  </w:num>
  <w:num w:numId="8">
    <w:abstractNumId w:val="0"/>
  </w:num>
  <w:num w:numId="9">
    <w:abstractNumId w:val="2"/>
  </w:num>
  <w:num w:numId="10">
    <w:abstractNumId w:val="13"/>
  </w:num>
  <w:num w:numId="11">
    <w:abstractNumId w:val="3"/>
  </w:num>
  <w:num w:numId="12">
    <w:abstractNumId w:val="5"/>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1"/>
    <w:rsid w:val="0000363C"/>
    <w:rsid w:val="00005CB0"/>
    <w:rsid w:val="00006736"/>
    <w:rsid w:val="0002147A"/>
    <w:rsid w:val="00023766"/>
    <w:rsid w:val="000300A5"/>
    <w:rsid w:val="000332DD"/>
    <w:rsid w:val="00033590"/>
    <w:rsid w:val="00035A3A"/>
    <w:rsid w:val="00041D89"/>
    <w:rsid w:val="00043AD1"/>
    <w:rsid w:val="00050118"/>
    <w:rsid w:val="000609BC"/>
    <w:rsid w:val="00066247"/>
    <w:rsid w:val="000706F2"/>
    <w:rsid w:val="00073593"/>
    <w:rsid w:val="000A4C19"/>
    <w:rsid w:val="000B2590"/>
    <w:rsid w:val="000B39F1"/>
    <w:rsid w:val="000E043E"/>
    <w:rsid w:val="000E2B6B"/>
    <w:rsid w:val="000E46EF"/>
    <w:rsid w:val="000E6F34"/>
    <w:rsid w:val="00104C46"/>
    <w:rsid w:val="00154154"/>
    <w:rsid w:val="00154E71"/>
    <w:rsid w:val="00155EB0"/>
    <w:rsid w:val="00160EAE"/>
    <w:rsid w:val="00166250"/>
    <w:rsid w:val="001673BB"/>
    <w:rsid w:val="00172BA7"/>
    <w:rsid w:val="00174296"/>
    <w:rsid w:val="00175449"/>
    <w:rsid w:val="00191580"/>
    <w:rsid w:val="00193ACD"/>
    <w:rsid w:val="00193B19"/>
    <w:rsid w:val="001B06D3"/>
    <w:rsid w:val="001B6E56"/>
    <w:rsid w:val="001D2805"/>
    <w:rsid w:val="001D2986"/>
    <w:rsid w:val="001D3FC8"/>
    <w:rsid w:val="001E7A7D"/>
    <w:rsid w:val="001F08E6"/>
    <w:rsid w:val="001F0E34"/>
    <w:rsid w:val="001F1AD5"/>
    <w:rsid w:val="001F5A8B"/>
    <w:rsid w:val="001F7455"/>
    <w:rsid w:val="00211745"/>
    <w:rsid w:val="00215D8D"/>
    <w:rsid w:val="00224D2A"/>
    <w:rsid w:val="00230260"/>
    <w:rsid w:val="0025158A"/>
    <w:rsid w:val="00252ABC"/>
    <w:rsid w:val="00253883"/>
    <w:rsid w:val="00266C28"/>
    <w:rsid w:val="00276D83"/>
    <w:rsid w:val="00285A80"/>
    <w:rsid w:val="0029028D"/>
    <w:rsid w:val="002907A8"/>
    <w:rsid w:val="00293D6F"/>
    <w:rsid w:val="002C61D0"/>
    <w:rsid w:val="002D05E1"/>
    <w:rsid w:val="002D0A43"/>
    <w:rsid w:val="002D696D"/>
    <w:rsid w:val="002E208E"/>
    <w:rsid w:val="002F0C98"/>
    <w:rsid w:val="002F6084"/>
    <w:rsid w:val="00302505"/>
    <w:rsid w:val="00306634"/>
    <w:rsid w:val="003067C2"/>
    <w:rsid w:val="003170C4"/>
    <w:rsid w:val="003200D4"/>
    <w:rsid w:val="003264D8"/>
    <w:rsid w:val="00334FA8"/>
    <w:rsid w:val="003419A6"/>
    <w:rsid w:val="0035024C"/>
    <w:rsid w:val="00354039"/>
    <w:rsid w:val="003715FB"/>
    <w:rsid w:val="00375922"/>
    <w:rsid w:val="00391278"/>
    <w:rsid w:val="00393666"/>
    <w:rsid w:val="00397BB3"/>
    <w:rsid w:val="003A561A"/>
    <w:rsid w:val="003A7377"/>
    <w:rsid w:val="003B2788"/>
    <w:rsid w:val="003B4511"/>
    <w:rsid w:val="003D5192"/>
    <w:rsid w:val="003F551F"/>
    <w:rsid w:val="003F6D8E"/>
    <w:rsid w:val="00402B87"/>
    <w:rsid w:val="0040729D"/>
    <w:rsid w:val="00411E5F"/>
    <w:rsid w:val="00414C35"/>
    <w:rsid w:val="004178AF"/>
    <w:rsid w:val="00425C64"/>
    <w:rsid w:val="004409F5"/>
    <w:rsid w:val="00450BAA"/>
    <w:rsid w:val="00452FC1"/>
    <w:rsid w:val="00453FE0"/>
    <w:rsid w:val="00471AD9"/>
    <w:rsid w:val="0047457D"/>
    <w:rsid w:val="00480D6C"/>
    <w:rsid w:val="004869B1"/>
    <w:rsid w:val="004A3530"/>
    <w:rsid w:val="004D5195"/>
    <w:rsid w:val="004E1AEC"/>
    <w:rsid w:val="004F09DC"/>
    <w:rsid w:val="004F614E"/>
    <w:rsid w:val="0050414A"/>
    <w:rsid w:val="0051297B"/>
    <w:rsid w:val="005217FD"/>
    <w:rsid w:val="00521F76"/>
    <w:rsid w:val="005318BE"/>
    <w:rsid w:val="005320B2"/>
    <w:rsid w:val="00532AC8"/>
    <w:rsid w:val="00533B55"/>
    <w:rsid w:val="00537391"/>
    <w:rsid w:val="005479E1"/>
    <w:rsid w:val="00547C4D"/>
    <w:rsid w:val="00573C3B"/>
    <w:rsid w:val="00575622"/>
    <w:rsid w:val="00581DC5"/>
    <w:rsid w:val="00592C81"/>
    <w:rsid w:val="005A10B6"/>
    <w:rsid w:val="005B027C"/>
    <w:rsid w:val="005E1AAB"/>
    <w:rsid w:val="005E4196"/>
    <w:rsid w:val="005E5266"/>
    <w:rsid w:val="005F2CF0"/>
    <w:rsid w:val="0060368C"/>
    <w:rsid w:val="00604128"/>
    <w:rsid w:val="00607F45"/>
    <w:rsid w:val="00611D9F"/>
    <w:rsid w:val="0061282F"/>
    <w:rsid w:val="0062167E"/>
    <w:rsid w:val="00622DE9"/>
    <w:rsid w:val="00623EA2"/>
    <w:rsid w:val="00624702"/>
    <w:rsid w:val="00633EAC"/>
    <w:rsid w:val="00642523"/>
    <w:rsid w:val="006461FA"/>
    <w:rsid w:val="0065439E"/>
    <w:rsid w:val="006567A3"/>
    <w:rsid w:val="00673F2F"/>
    <w:rsid w:val="006769A7"/>
    <w:rsid w:val="00687FE0"/>
    <w:rsid w:val="006A3533"/>
    <w:rsid w:val="006B2E26"/>
    <w:rsid w:val="006B7D21"/>
    <w:rsid w:val="006C0538"/>
    <w:rsid w:val="006C4284"/>
    <w:rsid w:val="006C7348"/>
    <w:rsid w:val="006F2DFD"/>
    <w:rsid w:val="006F33D0"/>
    <w:rsid w:val="006F3465"/>
    <w:rsid w:val="00712C77"/>
    <w:rsid w:val="007141D3"/>
    <w:rsid w:val="0071695D"/>
    <w:rsid w:val="0072153C"/>
    <w:rsid w:val="0073351E"/>
    <w:rsid w:val="007518F3"/>
    <w:rsid w:val="007549AC"/>
    <w:rsid w:val="00756D41"/>
    <w:rsid w:val="00770AFA"/>
    <w:rsid w:val="007756AC"/>
    <w:rsid w:val="00792025"/>
    <w:rsid w:val="00792E6A"/>
    <w:rsid w:val="00793F01"/>
    <w:rsid w:val="00796D9A"/>
    <w:rsid w:val="007972D2"/>
    <w:rsid w:val="007A0A03"/>
    <w:rsid w:val="007A68F3"/>
    <w:rsid w:val="007B2EAD"/>
    <w:rsid w:val="007B50B3"/>
    <w:rsid w:val="007E0B9B"/>
    <w:rsid w:val="007E1133"/>
    <w:rsid w:val="007E205B"/>
    <w:rsid w:val="007E236A"/>
    <w:rsid w:val="007E5E77"/>
    <w:rsid w:val="007F053F"/>
    <w:rsid w:val="007F5385"/>
    <w:rsid w:val="00804192"/>
    <w:rsid w:val="00806B92"/>
    <w:rsid w:val="00807BA5"/>
    <w:rsid w:val="00810724"/>
    <w:rsid w:val="00811AEC"/>
    <w:rsid w:val="00815B77"/>
    <w:rsid w:val="008252BF"/>
    <w:rsid w:val="008322CE"/>
    <w:rsid w:val="008360AA"/>
    <w:rsid w:val="008531DE"/>
    <w:rsid w:val="0085589C"/>
    <w:rsid w:val="00860EE7"/>
    <w:rsid w:val="0086297C"/>
    <w:rsid w:val="00863252"/>
    <w:rsid w:val="0086328D"/>
    <w:rsid w:val="008676A7"/>
    <w:rsid w:val="00871960"/>
    <w:rsid w:val="00875273"/>
    <w:rsid w:val="00891AEB"/>
    <w:rsid w:val="0089447D"/>
    <w:rsid w:val="0089659F"/>
    <w:rsid w:val="008A2AA5"/>
    <w:rsid w:val="008B05DC"/>
    <w:rsid w:val="008C3F8A"/>
    <w:rsid w:val="008D0A44"/>
    <w:rsid w:val="008D3C23"/>
    <w:rsid w:val="008E1936"/>
    <w:rsid w:val="008E3BB5"/>
    <w:rsid w:val="008E7952"/>
    <w:rsid w:val="008F1A36"/>
    <w:rsid w:val="008F6246"/>
    <w:rsid w:val="0090545A"/>
    <w:rsid w:val="009054A1"/>
    <w:rsid w:val="00905792"/>
    <w:rsid w:val="00907096"/>
    <w:rsid w:val="00922E08"/>
    <w:rsid w:val="0093430F"/>
    <w:rsid w:val="00937ECD"/>
    <w:rsid w:val="009552D8"/>
    <w:rsid w:val="00971BD0"/>
    <w:rsid w:val="00987C0D"/>
    <w:rsid w:val="009A1D3A"/>
    <w:rsid w:val="009A3AC5"/>
    <w:rsid w:val="009B00B2"/>
    <w:rsid w:val="009D5737"/>
    <w:rsid w:val="009E71A9"/>
    <w:rsid w:val="009F4483"/>
    <w:rsid w:val="009F5757"/>
    <w:rsid w:val="00A126B0"/>
    <w:rsid w:val="00A1653A"/>
    <w:rsid w:val="00A16B2E"/>
    <w:rsid w:val="00A248AD"/>
    <w:rsid w:val="00A26349"/>
    <w:rsid w:val="00A27F5D"/>
    <w:rsid w:val="00A32371"/>
    <w:rsid w:val="00A53CD5"/>
    <w:rsid w:val="00A57F0A"/>
    <w:rsid w:val="00A60F13"/>
    <w:rsid w:val="00A6343F"/>
    <w:rsid w:val="00A73CAB"/>
    <w:rsid w:val="00A73F18"/>
    <w:rsid w:val="00A76398"/>
    <w:rsid w:val="00A815A0"/>
    <w:rsid w:val="00A82AE9"/>
    <w:rsid w:val="00A86128"/>
    <w:rsid w:val="00A86A19"/>
    <w:rsid w:val="00A86E44"/>
    <w:rsid w:val="00AA174E"/>
    <w:rsid w:val="00AA28DE"/>
    <w:rsid w:val="00AA7BC7"/>
    <w:rsid w:val="00AB0C11"/>
    <w:rsid w:val="00AB49FC"/>
    <w:rsid w:val="00AC22B3"/>
    <w:rsid w:val="00AC2980"/>
    <w:rsid w:val="00AD1480"/>
    <w:rsid w:val="00AD690C"/>
    <w:rsid w:val="00AE0601"/>
    <w:rsid w:val="00AE0A15"/>
    <w:rsid w:val="00AE759C"/>
    <w:rsid w:val="00AF13CD"/>
    <w:rsid w:val="00AF2BF9"/>
    <w:rsid w:val="00B0532B"/>
    <w:rsid w:val="00B55A45"/>
    <w:rsid w:val="00B62B84"/>
    <w:rsid w:val="00B652E0"/>
    <w:rsid w:val="00B71281"/>
    <w:rsid w:val="00B927FB"/>
    <w:rsid w:val="00B94E78"/>
    <w:rsid w:val="00BA5298"/>
    <w:rsid w:val="00BA555B"/>
    <w:rsid w:val="00BB2EBD"/>
    <w:rsid w:val="00BB3799"/>
    <w:rsid w:val="00BC0706"/>
    <w:rsid w:val="00BC33C4"/>
    <w:rsid w:val="00BE2222"/>
    <w:rsid w:val="00BE431C"/>
    <w:rsid w:val="00BF093E"/>
    <w:rsid w:val="00BF47E0"/>
    <w:rsid w:val="00BF4943"/>
    <w:rsid w:val="00BF6AEC"/>
    <w:rsid w:val="00C02210"/>
    <w:rsid w:val="00C22025"/>
    <w:rsid w:val="00C25686"/>
    <w:rsid w:val="00C31ACC"/>
    <w:rsid w:val="00C34016"/>
    <w:rsid w:val="00C43F17"/>
    <w:rsid w:val="00C4610A"/>
    <w:rsid w:val="00C64169"/>
    <w:rsid w:val="00C64D02"/>
    <w:rsid w:val="00C71A15"/>
    <w:rsid w:val="00C75077"/>
    <w:rsid w:val="00C76FE6"/>
    <w:rsid w:val="00C86DB9"/>
    <w:rsid w:val="00C86F42"/>
    <w:rsid w:val="00CB2A39"/>
    <w:rsid w:val="00CC6346"/>
    <w:rsid w:val="00CC7D81"/>
    <w:rsid w:val="00CC7DF4"/>
    <w:rsid w:val="00CD5028"/>
    <w:rsid w:val="00CD753A"/>
    <w:rsid w:val="00CF0301"/>
    <w:rsid w:val="00CF1FF9"/>
    <w:rsid w:val="00CF2FFC"/>
    <w:rsid w:val="00D02DC8"/>
    <w:rsid w:val="00D0461C"/>
    <w:rsid w:val="00D06069"/>
    <w:rsid w:val="00D12DCD"/>
    <w:rsid w:val="00D26342"/>
    <w:rsid w:val="00D309A3"/>
    <w:rsid w:val="00D40508"/>
    <w:rsid w:val="00D47CD1"/>
    <w:rsid w:val="00D50414"/>
    <w:rsid w:val="00D65D9D"/>
    <w:rsid w:val="00D65E6F"/>
    <w:rsid w:val="00D66C5B"/>
    <w:rsid w:val="00D826F6"/>
    <w:rsid w:val="00D82AA9"/>
    <w:rsid w:val="00D857E3"/>
    <w:rsid w:val="00D9026E"/>
    <w:rsid w:val="00D92910"/>
    <w:rsid w:val="00D96DD7"/>
    <w:rsid w:val="00DA2176"/>
    <w:rsid w:val="00DA3263"/>
    <w:rsid w:val="00DA3EA1"/>
    <w:rsid w:val="00DA4269"/>
    <w:rsid w:val="00DA7E1A"/>
    <w:rsid w:val="00DC31AC"/>
    <w:rsid w:val="00DC5CF5"/>
    <w:rsid w:val="00DD43CE"/>
    <w:rsid w:val="00DE211C"/>
    <w:rsid w:val="00DF1900"/>
    <w:rsid w:val="00DF4D23"/>
    <w:rsid w:val="00DF54B8"/>
    <w:rsid w:val="00E007DC"/>
    <w:rsid w:val="00E12685"/>
    <w:rsid w:val="00E1307E"/>
    <w:rsid w:val="00E204AA"/>
    <w:rsid w:val="00E20C77"/>
    <w:rsid w:val="00E236DE"/>
    <w:rsid w:val="00E27AEE"/>
    <w:rsid w:val="00E3202D"/>
    <w:rsid w:val="00E355A0"/>
    <w:rsid w:val="00E3644F"/>
    <w:rsid w:val="00E41A14"/>
    <w:rsid w:val="00E4432E"/>
    <w:rsid w:val="00E450CB"/>
    <w:rsid w:val="00E56788"/>
    <w:rsid w:val="00E6088A"/>
    <w:rsid w:val="00E7565D"/>
    <w:rsid w:val="00E87388"/>
    <w:rsid w:val="00E96083"/>
    <w:rsid w:val="00EC0458"/>
    <w:rsid w:val="00EC5A6A"/>
    <w:rsid w:val="00ED3CDD"/>
    <w:rsid w:val="00ED65D8"/>
    <w:rsid w:val="00EE72DC"/>
    <w:rsid w:val="00EF1FE6"/>
    <w:rsid w:val="00F05D7C"/>
    <w:rsid w:val="00F1492C"/>
    <w:rsid w:val="00F1664B"/>
    <w:rsid w:val="00F174E6"/>
    <w:rsid w:val="00F20842"/>
    <w:rsid w:val="00F221FA"/>
    <w:rsid w:val="00F36A41"/>
    <w:rsid w:val="00F47CAB"/>
    <w:rsid w:val="00F47CBF"/>
    <w:rsid w:val="00F65612"/>
    <w:rsid w:val="00F7242A"/>
    <w:rsid w:val="00F76CA9"/>
    <w:rsid w:val="00F77670"/>
    <w:rsid w:val="00FA049D"/>
    <w:rsid w:val="00FA51F7"/>
    <w:rsid w:val="00FA7A6B"/>
    <w:rsid w:val="00FB52DF"/>
    <w:rsid w:val="00FC0954"/>
    <w:rsid w:val="00FC7814"/>
    <w:rsid w:val="00FD3821"/>
    <w:rsid w:val="00FE411A"/>
    <w:rsid w:val="00FE6501"/>
    <w:rsid w:val="00FF0913"/>
    <w:rsid w:val="00FF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64"/>
    <w:rPr>
      <w:lang w:val="en-GB"/>
    </w:rPr>
  </w:style>
  <w:style w:type="paragraph" w:styleId="1">
    <w:name w:val="heading 1"/>
    <w:basedOn w:val="a"/>
    <w:next w:val="a"/>
    <w:link w:val="10"/>
    <w:uiPriority w:val="9"/>
    <w:qFormat/>
    <w:rsid w:val="00425C64"/>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425C6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425C6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425C6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425C64"/>
    <w:pPr>
      <w:spacing w:after="0" w:line="271" w:lineRule="auto"/>
      <w:outlineLvl w:val="4"/>
    </w:pPr>
    <w:rPr>
      <w:i/>
      <w:iCs/>
      <w:sz w:val="24"/>
      <w:szCs w:val="24"/>
    </w:rPr>
  </w:style>
  <w:style w:type="paragraph" w:styleId="6">
    <w:name w:val="heading 6"/>
    <w:basedOn w:val="a"/>
    <w:next w:val="a"/>
    <w:link w:val="60"/>
    <w:uiPriority w:val="9"/>
    <w:semiHidden/>
    <w:unhideWhenUsed/>
    <w:qFormat/>
    <w:rsid w:val="00425C6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425C6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425C6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425C6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5C64"/>
    <w:rPr>
      <w:smallCaps/>
      <w:spacing w:val="5"/>
      <w:sz w:val="36"/>
      <w:szCs w:val="36"/>
    </w:rPr>
  </w:style>
  <w:style w:type="character" w:customStyle="1" w:styleId="20">
    <w:name w:val="見出し 2 (文字)"/>
    <w:basedOn w:val="a0"/>
    <w:link w:val="2"/>
    <w:uiPriority w:val="9"/>
    <w:semiHidden/>
    <w:rsid w:val="00425C64"/>
    <w:rPr>
      <w:smallCaps/>
      <w:sz w:val="28"/>
      <w:szCs w:val="28"/>
    </w:rPr>
  </w:style>
  <w:style w:type="character" w:customStyle="1" w:styleId="30">
    <w:name w:val="見出し 3 (文字)"/>
    <w:basedOn w:val="a0"/>
    <w:link w:val="3"/>
    <w:uiPriority w:val="9"/>
    <w:semiHidden/>
    <w:rsid w:val="00425C64"/>
    <w:rPr>
      <w:i/>
      <w:iCs/>
      <w:smallCaps/>
      <w:spacing w:val="5"/>
      <w:sz w:val="26"/>
      <w:szCs w:val="26"/>
    </w:rPr>
  </w:style>
  <w:style w:type="character" w:customStyle="1" w:styleId="40">
    <w:name w:val="見出し 4 (文字)"/>
    <w:basedOn w:val="a0"/>
    <w:link w:val="4"/>
    <w:uiPriority w:val="9"/>
    <w:semiHidden/>
    <w:rsid w:val="00425C64"/>
    <w:rPr>
      <w:b/>
      <w:bCs/>
      <w:spacing w:val="5"/>
      <w:sz w:val="24"/>
      <w:szCs w:val="24"/>
    </w:rPr>
  </w:style>
  <w:style w:type="character" w:customStyle="1" w:styleId="50">
    <w:name w:val="見出し 5 (文字)"/>
    <w:basedOn w:val="a0"/>
    <w:link w:val="5"/>
    <w:uiPriority w:val="9"/>
    <w:semiHidden/>
    <w:rsid w:val="00425C64"/>
    <w:rPr>
      <w:i/>
      <w:iCs/>
      <w:sz w:val="24"/>
      <w:szCs w:val="24"/>
    </w:rPr>
  </w:style>
  <w:style w:type="character" w:customStyle="1" w:styleId="60">
    <w:name w:val="見出し 6 (文字)"/>
    <w:basedOn w:val="a0"/>
    <w:link w:val="6"/>
    <w:uiPriority w:val="9"/>
    <w:semiHidden/>
    <w:rsid w:val="00425C64"/>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425C64"/>
    <w:rPr>
      <w:b/>
      <w:bCs/>
      <w:i/>
      <w:iCs/>
      <w:color w:val="5A5A5A" w:themeColor="text1" w:themeTint="A5"/>
      <w:sz w:val="20"/>
      <w:szCs w:val="20"/>
    </w:rPr>
  </w:style>
  <w:style w:type="character" w:customStyle="1" w:styleId="80">
    <w:name w:val="見出し 8 (文字)"/>
    <w:basedOn w:val="a0"/>
    <w:link w:val="8"/>
    <w:uiPriority w:val="9"/>
    <w:semiHidden/>
    <w:rsid w:val="00425C64"/>
    <w:rPr>
      <w:b/>
      <w:bCs/>
      <w:color w:val="7F7F7F" w:themeColor="text1" w:themeTint="80"/>
      <w:sz w:val="20"/>
      <w:szCs w:val="20"/>
    </w:rPr>
  </w:style>
  <w:style w:type="character" w:customStyle="1" w:styleId="90">
    <w:name w:val="見出し 9 (文字)"/>
    <w:basedOn w:val="a0"/>
    <w:link w:val="9"/>
    <w:uiPriority w:val="9"/>
    <w:semiHidden/>
    <w:rsid w:val="00425C64"/>
    <w:rPr>
      <w:b/>
      <w:bCs/>
      <w:i/>
      <w:iCs/>
      <w:color w:val="7F7F7F" w:themeColor="text1" w:themeTint="80"/>
      <w:sz w:val="18"/>
      <w:szCs w:val="18"/>
    </w:rPr>
  </w:style>
  <w:style w:type="paragraph" w:styleId="a3">
    <w:name w:val="caption"/>
    <w:basedOn w:val="a"/>
    <w:next w:val="a"/>
    <w:uiPriority w:val="35"/>
    <w:semiHidden/>
    <w:unhideWhenUsed/>
    <w:rsid w:val="00F221FA"/>
    <w:pPr>
      <w:spacing w:line="240" w:lineRule="auto"/>
    </w:pPr>
    <w:rPr>
      <w:b/>
      <w:bCs/>
      <w:color w:val="2DA2BF"/>
      <w:sz w:val="18"/>
      <w:szCs w:val="18"/>
    </w:rPr>
  </w:style>
  <w:style w:type="paragraph" w:styleId="a4">
    <w:name w:val="Title"/>
    <w:basedOn w:val="a"/>
    <w:next w:val="a"/>
    <w:link w:val="a5"/>
    <w:uiPriority w:val="10"/>
    <w:qFormat/>
    <w:rsid w:val="00425C64"/>
    <w:pPr>
      <w:spacing w:after="300" w:line="240" w:lineRule="auto"/>
      <w:contextualSpacing/>
    </w:pPr>
    <w:rPr>
      <w:smallCaps/>
      <w:sz w:val="52"/>
      <w:szCs w:val="52"/>
    </w:rPr>
  </w:style>
  <w:style w:type="character" w:customStyle="1" w:styleId="a5">
    <w:name w:val="表題 (文字)"/>
    <w:basedOn w:val="a0"/>
    <w:link w:val="a4"/>
    <w:uiPriority w:val="10"/>
    <w:rsid w:val="00425C64"/>
    <w:rPr>
      <w:smallCaps/>
      <w:sz w:val="52"/>
      <w:szCs w:val="52"/>
    </w:rPr>
  </w:style>
  <w:style w:type="paragraph" w:styleId="a6">
    <w:name w:val="Subtitle"/>
    <w:basedOn w:val="a"/>
    <w:next w:val="a"/>
    <w:link w:val="a7"/>
    <w:uiPriority w:val="11"/>
    <w:qFormat/>
    <w:rsid w:val="00425C64"/>
    <w:rPr>
      <w:i/>
      <w:iCs/>
      <w:smallCaps/>
      <w:spacing w:val="10"/>
      <w:sz w:val="28"/>
      <w:szCs w:val="28"/>
    </w:rPr>
  </w:style>
  <w:style w:type="character" w:customStyle="1" w:styleId="a7">
    <w:name w:val="副題 (文字)"/>
    <w:basedOn w:val="a0"/>
    <w:link w:val="a6"/>
    <w:uiPriority w:val="11"/>
    <w:rsid w:val="00425C64"/>
    <w:rPr>
      <w:i/>
      <w:iCs/>
      <w:smallCaps/>
      <w:spacing w:val="10"/>
      <w:sz w:val="28"/>
      <w:szCs w:val="28"/>
    </w:rPr>
  </w:style>
  <w:style w:type="character" w:styleId="a8">
    <w:name w:val="Strong"/>
    <w:uiPriority w:val="22"/>
    <w:qFormat/>
    <w:rsid w:val="00425C64"/>
    <w:rPr>
      <w:b/>
      <w:bCs/>
    </w:rPr>
  </w:style>
  <w:style w:type="character" w:styleId="a9">
    <w:name w:val="Emphasis"/>
    <w:uiPriority w:val="20"/>
    <w:qFormat/>
    <w:rsid w:val="00425C64"/>
    <w:rPr>
      <w:b/>
      <w:bCs/>
      <w:i/>
      <w:iCs/>
      <w:spacing w:val="10"/>
    </w:rPr>
  </w:style>
  <w:style w:type="paragraph" w:styleId="aa">
    <w:name w:val="No Spacing"/>
    <w:basedOn w:val="a"/>
    <w:uiPriority w:val="1"/>
    <w:qFormat/>
    <w:rsid w:val="00425C64"/>
    <w:pPr>
      <w:spacing w:after="0" w:line="240" w:lineRule="auto"/>
    </w:pPr>
  </w:style>
  <w:style w:type="paragraph" w:styleId="ab">
    <w:name w:val="List Paragraph"/>
    <w:basedOn w:val="a"/>
    <w:uiPriority w:val="34"/>
    <w:qFormat/>
    <w:rsid w:val="00425C64"/>
    <w:pPr>
      <w:ind w:left="720"/>
      <w:contextualSpacing/>
    </w:pPr>
  </w:style>
  <w:style w:type="paragraph" w:styleId="ac">
    <w:name w:val="Quote"/>
    <w:basedOn w:val="a"/>
    <w:next w:val="a"/>
    <w:link w:val="ad"/>
    <w:uiPriority w:val="29"/>
    <w:qFormat/>
    <w:rsid w:val="00425C64"/>
    <w:rPr>
      <w:i/>
      <w:iCs/>
    </w:rPr>
  </w:style>
  <w:style w:type="character" w:customStyle="1" w:styleId="ad">
    <w:name w:val="引用文 (文字)"/>
    <w:basedOn w:val="a0"/>
    <w:link w:val="ac"/>
    <w:uiPriority w:val="29"/>
    <w:rsid w:val="00425C64"/>
    <w:rPr>
      <w:i/>
      <w:iCs/>
    </w:rPr>
  </w:style>
  <w:style w:type="paragraph" w:styleId="21">
    <w:name w:val="Intense Quote"/>
    <w:basedOn w:val="a"/>
    <w:next w:val="a"/>
    <w:link w:val="22"/>
    <w:uiPriority w:val="30"/>
    <w:qFormat/>
    <w:rsid w:val="00425C64"/>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425C64"/>
    <w:rPr>
      <w:i/>
      <w:iCs/>
    </w:rPr>
  </w:style>
  <w:style w:type="character" w:styleId="ae">
    <w:name w:val="Subtle Emphasis"/>
    <w:uiPriority w:val="19"/>
    <w:qFormat/>
    <w:rsid w:val="00425C64"/>
    <w:rPr>
      <w:i/>
      <w:iCs/>
    </w:rPr>
  </w:style>
  <w:style w:type="character" w:styleId="23">
    <w:name w:val="Intense Emphasis"/>
    <w:uiPriority w:val="21"/>
    <w:qFormat/>
    <w:rsid w:val="00425C64"/>
    <w:rPr>
      <w:b/>
      <w:bCs/>
      <w:i/>
      <w:iCs/>
    </w:rPr>
  </w:style>
  <w:style w:type="character" w:styleId="af">
    <w:name w:val="Subtle Reference"/>
    <w:basedOn w:val="a0"/>
    <w:uiPriority w:val="31"/>
    <w:qFormat/>
    <w:rsid w:val="00425C64"/>
    <w:rPr>
      <w:smallCaps/>
    </w:rPr>
  </w:style>
  <w:style w:type="character" w:styleId="24">
    <w:name w:val="Intense Reference"/>
    <w:uiPriority w:val="32"/>
    <w:qFormat/>
    <w:rsid w:val="00425C64"/>
    <w:rPr>
      <w:b/>
      <w:bCs/>
      <w:smallCaps/>
    </w:rPr>
  </w:style>
  <w:style w:type="character" w:styleId="af0">
    <w:name w:val="Book Title"/>
    <w:basedOn w:val="a0"/>
    <w:uiPriority w:val="33"/>
    <w:qFormat/>
    <w:rsid w:val="00425C64"/>
    <w:rPr>
      <w:i/>
      <w:iCs/>
      <w:smallCaps/>
      <w:spacing w:val="5"/>
    </w:rPr>
  </w:style>
  <w:style w:type="paragraph" w:styleId="af1">
    <w:name w:val="TOC Heading"/>
    <w:basedOn w:val="1"/>
    <w:next w:val="a"/>
    <w:uiPriority w:val="39"/>
    <w:semiHidden/>
    <w:unhideWhenUsed/>
    <w:qFormat/>
    <w:rsid w:val="00425C64"/>
    <w:pPr>
      <w:outlineLvl w:val="9"/>
    </w:pPr>
    <w:rPr>
      <w:lang w:bidi="en-US"/>
    </w:rPr>
  </w:style>
  <w:style w:type="paragraph" w:customStyle="1" w:styleId="Default">
    <w:name w:val="Default"/>
    <w:rsid w:val="009A3AC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2">
    <w:name w:val="header"/>
    <w:basedOn w:val="a"/>
    <w:link w:val="af3"/>
    <w:uiPriority w:val="99"/>
    <w:unhideWhenUsed/>
    <w:rsid w:val="00793F01"/>
    <w:pPr>
      <w:tabs>
        <w:tab w:val="center" w:pos="4252"/>
        <w:tab w:val="right" w:pos="8504"/>
      </w:tabs>
      <w:snapToGrid w:val="0"/>
    </w:pPr>
  </w:style>
  <w:style w:type="character" w:customStyle="1" w:styleId="af3">
    <w:name w:val="ヘッダー (文字)"/>
    <w:basedOn w:val="a0"/>
    <w:link w:val="af2"/>
    <w:uiPriority w:val="99"/>
    <w:rsid w:val="00793F01"/>
  </w:style>
  <w:style w:type="paragraph" w:styleId="af4">
    <w:name w:val="footer"/>
    <w:basedOn w:val="a"/>
    <w:link w:val="af5"/>
    <w:uiPriority w:val="99"/>
    <w:unhideWhenUsed/>
    <w:rsid w:val="00793F01"/>
    <w:pPr>
      <w:tabs>
        <w:tab w:val="center" w:pos="4252"/>
        <w:tab w:val="right" w:pos="8504"/>
      </w:tabs>
      <w:snapToGrid w:val="0"/>
    </w:pPr>
  </w:style>
  <w:style w:type="character" w:customStyle="1" w:styleId="af5">
    <w:name w:val="フッター (文字)"/>
    <w:basedOn w:val="a0"/>
    <w:link w:val="af4"/>
    <w:uiPriority w:val="99"/>
    <w:rsid w:val="00793F01"/>
  </w:style>
  <w:style w:type="character" w:styleId="af6">
    <w:name w:val="Hyperlink"/>
    <w:basedOn w:val="a0"/>
    <w:uiPriority w:val="99"/>
    <w:unhideWhenUsed/>
    <w:rsid w:val="00066247"/>
    <w:rPr>
      <w:color w:val="0000FF" w:themeColor="hyperlink"/>
      <w:u w:val="single"/>
    </w:rPr>
  </w:style>
  <w:style w:type="character" w:styleId="af7">
    <w:name w:val="FollowedHyperlink"/>
    <w:basedOn w:val="a0"/>
    <w:uiPriority w:val="99"/>
    <w:semiHidden/>
    <w:unhideWhenUsed/>
    <w:rsid w:val="00623EA2"/>
    <w:rPr>
      <w:color w:val="800080" w:themeColor="followedHyperlink"/>
      <w:u w:val="single"/>
    </w:rPr>
  </w:style>
  <w:style w:type="paragraph" w:styleId="af8">
    <w:name w:val="footnote text"/>
    <w:basedOn w:val="a"/>
    <w:link w:val="af9"/>
    <w:uiPriority w:val="99"/>
    <w:semiHidden/>
    <w:unhideWhenUsed/>
    <w:rsid w:val="00756D41"/>
    <w:pPr>
      <w:snapToGrid w:val="0"/>
    </w:pPr>
  </w:style>
  <w:style w:type="character" w:customStyle="1" w:styleId="af9">
    <w:name w:val="脚注文字列 (文字)"/>
    <w:basedOn w:val="a0"/>
    <w:link w:val="af8"/>
    <w:uiPriority w:val="99"/>
    <w:semiHidden/>
    <w:rsid w:val="00756D41"/>
    <w:rPr>
      <w:lang w:val="en-GB"/>
    </w:rPr>
  </w:style>
  <w:style w:type="character" w:styleId="afa">
    <w:name w:val="footnote reference"/>
    <w:basedOn w:val="a0"/>
    <w:uiPriority w:val="99"/>
    <w:semiHidden/>
    <w:unhideWhenUsed/>
    <w:rsid w:val="00756D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64"/>
    <w:rPr>
      <w:lang w:val="en-GB"/>
    </w:rPr>
  </w:style>
  <w:style w:type="paragraph" w:styleId="1">
    <w:name w:val="heading 1"/>
    <w:basedOn w:val="a"/>
    <w:next w:val="a"/>
    <w:link w:val="10"/>
    <w:uiPriority w:val="9"/>
    <w:qFormat/>
    <w:rsid w:val="00425C64"/>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425C6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425C6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425C6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425C64"/>
    <w:pPr>
      <w:spacing w:after="0" w:line="271" w:lineRule="auto"/>
      <w:outlineLvl w:val="4"/>
    </w:pPr>
    <w:rPr>
      <w:i/>
      <w:iCs/>
      <w:sz w:val="24"/>
      <w:szCs w:val="24"/>
    </w:rPr>
  </w:style>
  <w:style w:type="paragraph" w:styleId="6">
    <w:name w:val="heading 6"/>
    <w:basedOn w:val="a"/>
    <w:next w:val="a"/>
    <w:link w:val="60"/>
    <w:uiPriority w:val="9"/>
    <w:semiHidden/>
    <w:unhideWhenUsed/>
    <w:qFormat/>
    <w:rsid w:val="00425C6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425C6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425C6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425C6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5C64"/>
    <w:rPr>
      <w:smallCaps/>
      <w:spacing w:val="5"/>
      <w:sz w:val="36"/>
      <w:szCs w:val="36"/>
    </w:rPr>
  </w:style>
  <w:style w:type="character" w:customStyle="1" w:styleId="20">
    <w:name w:val="見出し 2 (文字)"/>
    <w:basedOn w:val="a0"/>
    <w:link w:val="2"/>
    <w:uiPriority w:val="9"/>
    <w:semiHidden/>
    <w:rsid w:val="00425C64"/>
    <w:rPr>
      <w:smallCaps/>
      <w:sz w:val="28"/>
      <w:szCs w:val="28"/>
    </w:rPr>
  </w:style>
  <w:style w:type="character" w:customStyle="1" w:styleId="30">
    <w:name w:val="見出し 3 (文字)"/>
    <w:basedOn w:val="a0"/>
    <w:link w:val="3"/>
    <w:uiPriority w:val="9"/>
    <w:semiHidden/>
    <w:rsid w:val="00425C64"/>
    <w:rPr>
      <w:i/>
      <w:iCs/>
      <w:smallCaps/>
      <w:spacing w:val="5"/>
      <w:sz w:val="26"/>
      <w:szCs w:val="26"/>
    </w:rPr>
  </w:style>
  <w:style w:type="character" w:customStyle="1" w:styleId="40">
    <w:name w:val="見出し 4 (文字)"/>
    <w:basedOn w:val="a0"/>
    <w:link w:val="4"/>
    <w:uiPriority w:val="9"/>
    <w:semiHidden/>
    <w:rsid w:val="00425C64"/>
    <w:rPr>
      <w:b/>
      <w:bCs/>
      <w:spacing w:val="5"/>
      <w:sz w:val="24"/>
      <w:szCs w:val="24"/>
    </w:rPr>
  </w:style>
  <w:style w:type="character" w:customStyle="1" w:styleId="50">
    <w:name w:val="見出し 5 (文字)"/>
    <w:basedOn w:val="a0"/>
    <w:link w:val="5"/>
    <w:uiPriority w:val="9"/>
    <w:semiHidden/>
    <w:rsid w:val="00425C64"/>
    <w:rPr>
      <w:i/>
      <w:iCs/>
      <w:sz w:val="24"/>
      <w:szCs w:val="24"/>
    </w:rPr>
  </w:style>
  <w:style w:type="character" w:customStyle="1" w:styleId="60">
    <w:name w:val="見出し 6 (文字)"/>
    <w:basedOn w:val="a0"/>
    <w:link w:val="6"/>
    <w:uiPriority w:val="9"/>
    <w:semiHidden/>
    <w:rsid w:val="00425C64"/>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425C64"/>
    <w:rPr>
      <w:b/>
      <w:bCs/>
      <w:i/>
      <w:iCs/>
      <w:color w:val="5A5A5A" w:themeColor="text1" w:themeTint="A5"/>
      <w:sz w:val="20"/>
      <w:szCs w:val="20"/>
    </w:rPr>
  </w:style>
  <w:style w:type="character" w:customStyle="1" w:styleId="80">
    <w:name w:val="見出し 8 (文字)"/>
    <w:basedOn w:val="a0"/>
    <w:link w:val="8"/>
    <w:uiPriority w:val="9"/>
    <w:semiHidden/>
    <w:rsid w:val="00425C64"/>
    <w:rPr>
      <w:b/>
      <w:bCs/>
      <w:color w:val="7F7F7F" w:themeColor="text1" w:themeTint="80"/>
      <w:sz w:val="20"/>
      <w:szCs w:val="20"/>
    </w:rPr>
  </w:style>
  <w:style w:type="character" w:customStyle="1" w:styleId="90">
    <w:name w:val="見出し 9 (文字)"/>
    <w:basedOn w:val="a0"/>
    <w:link w:val="9"/>
    <w:uiPriority w:val="9"/>
    <w:semiHidden/>
    <w:rsid w:val="00425C64"/>
    <w:rPr>
      <w:b/>
      <w:bCs/>
      <w:i/>
      <w:iCs/>
      <w:color w:val="7F7F7F" w:themeColor="text1" w:themeTint="80"/>
      <w:sz w:val="18"/>
      <w:szCs w:val="18"/>
    </w:rPr>
  </w:style>
  <w:style w:type="paragraph" w:styleId="a3">
    <w:name w:val="caption"/>
    <w:basedOn w:val="a"/>
    <w:next w:val="a"/>
    <w:uiPriority w:val="35"/>
    <w:semiHidden/>
    <w:unhideWhenUsed/>
    <w:rsid w:val="00F221FA"/>
    <w:pPr>
      <w:spacing w:line="240" w:lineRule="auto"/>
    </w:pPr>
    <w:rPr>
      <w:b/>
      <w:bCs/>
      <w:color w:val="2DA2BF"/>
      <w:sz w:val="18"/>
      <w:szCs w:val="18"/>
    </w:rPr>
  </w:style>
  <w:style w:type="paragraph" w:styleId="a4">
    <w:name w:val="Title"/>
    <w:basedOn w:val="a"/>
    <w:next w:val="a"/>
    <w:link w:val="a5"/>
    <w:uiPriority w:val="10"/>
    <w:qFormat/>
    <w:rsid w:val="00425C64"/>
    <w:pPr>
      <w:spacing w:after="300" w:line="240" w:lineRule="auto"/>
      <w:contextualSpacing/>
    </w:pPr>
    <w:rPr>
      <w:smallCaps/>
      <w:sz w:val="52"/>
      <w:szCs w:val="52"/>
    </w:rPr>
  </w:style>
  <w:style w:type="character" w:customStyle="1" w:styleId="a5">
    <w:name w:val="表題 (文字)"/>
    <w:basedOn w:val="a0"/>
    <w:link w:val="a4"/>
    <w:uiPriority w:val="10"/>
    <w:rsid w:val="00425C64"/>
    <w:rPr>
      <w:smallCaps/>
      <w:sz w:val="52"/>
      <w:szCs w:val="52"/>
    </w:rPr>
  </w:style>
  <w:style w:type="paragraph" w:styleId="a6">
    <w:name w:val="Subtitle"/>
    <w:basedOn w:val="a"/>
    <w:next w:val="a"/>
    <w:link w:val="a7"/>
    <w:uiPriority w:val="11"/>
    <w:qFormat/>
    <w:rsid w:val="00425C64"/>
    <w:rPr>
      <w:i/>
      <w:iCs/>
      <w:smallCaps/>
      <w:spacing w:val="10"/>
      <w:sz w:val="28"/>
      <w:szCs w:val="28"/>
    </w:rPr>
  </w:style>
  <w:style w:type="character" w:customStyle="1" w:styleId="a7">
    <w:name w:val="副題 (文字)"/>
    <w:basedOn w:val="a0"/>
    <w:link w:val="a6"/>
    <w:uiPriority w:val="11"/>
    <w:rsid w:val="00425C64"/>
    <w:rPr>
      <w:i/>
      <w:iCs/>
      <w:smallCaps/>
      <w:spacing w:val="10"/>
      <w:sz w:val="28"/>
      <w:szCs w:val="28"/>
    </w:rPr>
  </w:style>
  <w:style w:type="character" w:styleId="a8">
    <w:name w:val="Strong"/>
    <w:uiPriority w:val="22"/>
    <w:qFormat/>
    <w:rsid w:val="00425C64"/>
    <w:rPr>
      <w:b/>
      <w:bCs/>
    </w:rPr>
  </w:style>
  <w:style w:type="character" w:styleId="a9">
    <w:name w:val="Emphasis"/>
    <w:uiPriority w:val="20"/>
    <w:qFormat/>
    <w:rsid w:val="00425C64"/>
    <w:rPr>
      <w:b/>
      <w:bCs/>
      <w:i/>
      <w:iCs/>
      <w:spacing w:val="10"/>
    </w:rPr>
  </w:style>
  <w:style w:type="paragraph" w:styleId="aa">
    <w:name w:val="No Spacing"/>
    <w:basedOn w:val="a"/>
    <w:uiPriority w:val="1"/>
    <w:qFormat/>
    <w:rsid w:val="00425C64"/>
    <w:pPr>
      <w:spacing w:after="0" w:line="240" w:lineRule="auto"/>
    </w:pPr>
  </w:style>
  <w:style w:type="paragraph" w:styleId="ab">
    <w:name w:val="List Paragraph"/>
    <w:basedOn w:val="a"/>
    <w:uiPriority w:val="34"/>
    <w:qFormat/>
    <w:rsid w:val="00425C64"/>
    <w:pPr>
      <w:ind w:left="720"/>
      <w:contextualSpacing/>
    </w:pPr>
  </w:style>
  <w:style w:type="paragraph" w:styleId="ac">
    <w:name w:val="Quote"/>
    <w:basedOn w:val="a"/>
    <w:next w:val="a"/>
    <w:link w:val="ad"/>
    <w:uiPriority w:val="29"/>
    <w:qFormat/>
    <w:rsid w:val="00425C64"/>
    <w:rPr>
      <w:i/>
      <w:iCs/>
    </w:rPr>
  </w:style>
  <w:style w:type="character" w:customStyle="1" w:styleId="ad">
    <w:name w:val="引用文 (文字)"/>
    <w:basedOn w:val="a0"/>
    <w:link w:val="ac"/>
    <w:uiPriority w:val="29"/>
    <w:rsid w:val="00425C64"/>
    <w:rPr>
      <w:i/>
      <w:iCs/>
    </w:rPr>
  </w:style>
  <w:style w:type="paragraph" w:styleId="21">
    <w:name w:val="Intense Quote"/>
    <w:basedOn w:val="a"/>
    <w:next w:val="a"/>
    <w:link w:val="22"/>
    <w:uiPriority w:val="30"/>
    <w:qFormat/>
    <w:rsid w:val="00425C64"/>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425C64"/>
    <w:rPr>
      <w:i/>
      <w:iCs/>
    </w:rPr>
  </w:style>
  <w:style w:type="character" w:styleId="ae">
    <w:name w:val="Subtle Emphasis"/>
    <w:uiPriority w:val="19"/>
    <w:qFormat/>
    <w:rsid w:val="00425C64"/>
    <w:rPr>
      <w:i/>
      <w:iCs/>
    </w:rPr>
  </w:style>
  <w:style w:type="character" w:styleId="23">
    <w:name w:val="Intense Emphasis"/>
    <w:uiPriority w:val="21"/>
    <w:qFormat/>
    <w:rsid w:val="00425C64"/>
    <w:rPr>
      <w:b/>
      <w:bCs/>
      <w:i/>
      <w:iCs/>
    </w:rPr>
  </w:style>
  <w:style w:type="character" w:styleId="af">
    <w:name w:val="Subtle Reference"/>
    <w:basedOn w:val="a0"/>
    <w:uiPriority w:val="31"/>
    <w:qFormat/>
    <w:rsid w:val="00425C64"/>
    <w:rPr>
      <w:smallCaps/>
    </w:rPr>
  </w:style>
  <w:style w:type="character" w:styleId="24">
    <w:name w:val="Intense Reference"/>
    <w:uiPriority w:val="32"/>
    <w:qFormat/>
    <w:rsid w:val="00425C64"/>
    <w:rPr>
      <w:b/>
      <w:bCs/>
      <w:smallCaps/>
    </w:rPr>
  </w:style>
  <w:style w:type="character" w:styleId="af0">
    <w:name w:val="Book Title"/>
    <w:basedOn w:val="a0"/>
    <w:uiPriority w:val="33"/>
    <w:qFormat/>
    <w:rsid w:val="00425C64"/>
    <w:rPr>
      <w:i/>
      <w:iCs/>
      <w:smallCaps/>
      <w:spacing w:val="5"/>
    </w:rPr>
  </w:style>
  <w:style w:type="paragraph" w:styleId="af1">
    <w:name w:val="TOC Heading"/>
    <w:basedOn w:val="1"/>
    <w:next w:val="a"/>
    <w:uiPriority w:val="39"/>
    <w:semiHidden/>
    <w:unhideWhenUsed/>
    <w:qFormat/>
    <w:rsid w:val="00425C64"/>
    <w:pPr>
      <w:outlineLvl w:val="9"/>
    </w:pPr>
    <w:rPr>
      <w:lang w:bidi="en-US"/>
    </w:rPr>
  </w:style>
  <w:style w:type="paragraph" w:customStyle="1" w:styleId="Default">
    <w:name w:val="Default"/>
    <w:rsid w:val="009A3AC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2">
    <w:name w:val="header"/>
    <w:basedOn w:val="a"/>
    <w:link w:val="af3"/>
    <w:uiPriority w:val="99"/>
    <w:unhideWhenUsed/>
    <w:rsid w:val="00793F01"/>
    <w:pPr>
      <w:tabs>
        <w:tab w:val="center" w:pos="4252"/>
        <w:tab w:val="right" w:pos="8504"/>
      </w:tabs>
      <w:snapToGrid w:val="0"/>
    </w:pPr>
  </w:style>
  <w:style w:type="character" w:customStyle="1" w:styleId="af3">
    <w:name w:val="ヘッダー (文字)"/>
    <w:basedOn w:val="a0"/>
    <w:link w:val="af2"/>
    <w:uiPriority w:val="99"/>
    <w:rsid w:val="00793F01"/>
  </w:style>
  <w:style w:type="paragraph" w:styleId="af4">
    <w:name w:val="footer"/>
    <w:basedOn w:val="a"/>
    <w:link w:val="af5"/>
    <w:uiPriority w:val="99"/>
    <w:unhideWhenUsed/>
    <w:rsid w:val="00793F01"/>
    <w:pPr>
      <w:tabs>
        <w:tab w:val="center" w:pos="4252"/>
        <w:tab w:val="right" w:pos="8504"/>
      </w:tabs>
      <w:snapToGrid w:val="0"/>
    </w:pPr>
  </w:style>
  <w:style w:type="character" w:customStyle="1" w:styleId="af5">
    <w:name w:val="フッター (文字)"/>
    <w:basedOn w:val="a0"/>
    <w:link w:val="af4"/>
    <w:uiPriority w:val="99"/>
    <w:rsid w:val="00793F01"/>
  </w:style>
  <w:style w:type="character" w:styleId="af6">
    <w:name w:val="Hyperlink"/>
    <w:basedOn w:val="a0"/>
    <w:uiPriority w:val="99"/>
    <w:unhideWhenUsed/>
    <w:rsid w:val="00066247"/>
    <w:rPr>
      <w:color w:val="0000FF" w:themeColor="hyperlink"/>
      <w:u w:val="single"/>
    </w:rPr>
  </w:style>
  <w:style w:type="character" w:styleId="af7">
    <w:name w:val="FollowedHyperlink"/>
    <w:basedOn w:val="a0"/>
    <w:uiPriority w:val="99"/>
    <w:semiHidden/>
    <w:unhideWhenUsed/>
    <w:rsid w:val="00623EA2"/>
    <w:rPr>
      <w:color w:val="800080" w:themeColor="followedHyperlink"/>
      <w:u w:val="single"/>
    </w:rPr>
  </w:style>
  <w:style w:type="paragraph" w:styleId="af8">
    <w:name w:val="footnote text"/>
    <w:basedOn w:val="a"/>
    <w:link w:val="af9"/>
    <w:uiPriority w:val="99"/>
    <w:semiHidden/>
    <w:unhideWhenUsed/>
    <w:rsid w:val="00756D41"/>
    <w:pPr>
      <w:snapToGrid w:val="0"/>
    </w:pPr>
  </w:style>
  <w:style w:type="character" w:customStyle="1" w:styleId="af9">
    <w:name w:val="脚注文字列 (文字)"/>
    <w:basedOn w:val="a0"/>
    <w:link w:val="af8"/>
    <w:uiPriority w:val="99"/>
    <w:semiHidden/>
    <w:rsid w:val="00756D41"/>
    <w:rPr>
      <w:lang w:val="en-GB"/>
    </w:rPr>
  </w:style>
  <w:style w:type="character" w:styleId="afa">
    <w:name w:val="footnote reference"/>
    <w:basedOn w:val="a0"/>
    <w:uiPriority w:val="99"/>
    <w:semiHidden/>
    <w:unhideWhenUsed/>
    <w:rsid w:val="00756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gano.dee.cc/0807toture.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0033-E7D9-48D6-B1A2-D48AF3B4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3760</Words>
  <Characters>21434</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6</cp:revision>
  <dcterms:created xsi:type="dcterms:W3CDTF">2013-08-24T16:53:00Z</dcterms:created>
  <dcterms:modified xsi:type="dcterms:W3CDTF">2013-08-24T21:51:00Z</dcterms:modified>
</cp:coreProperties>
</file>